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F5A2" w14:textId="489EF7D7" w:rsidR="00D46B99" w:rsidRPr="005837B8" w:rsidRDefault="00575288" w:rsidP="0047575D">
      <w:pPr>
        <w:jc w:val="right"/>
        <w:rPr>
          <w:rFonts w:ascii="Arial" w:eastAsia="Times New Roman" w:hAnsi="Arial" w:cs="Arial"/>
          <w:b/>
          <w:bCs/>
          <w:color w:val="A6A6A6" w:themeColor="background1" w:themeShade="A6"/>
          <w:sz w:val="40"/>
          <w:szCs w:val="44"/>
        </w:rPr>
      </w:pPr>
      <w:r w:rsidRPr="005837B8">
        <w:rPr>
          <w:rFonts w:ascii="Arial" w:eastAsia="Times New Roman" w:hAnsi="Arial" w:cs="Arial"/>
          <w:b/>
          <w:bCs/>
          <w:color w:val="A6A6A6" w:themeColor="background1" w:themeShade="A6"/>
          <w:sz w:val="40"/>
          <w:szCs w:val="44"/>
        </w:rPr>
        <w:t xml:space="preserve"> </w:t>
      </w:r>
      <w:r w:rsidR="007F6BDA" w:rsidRPr="005837B8">
        <w:rPr>
          <w:rFonts w:ascii="Arial" w:hAnsi="Arial" w:cs="Arial"/>
          <w:noProof/>
          <w:lang w:val="en-GB" w:eastAsia="en-GB"/>
        </w:rPr>
        <w:drawing>
          <wp:inline distT="0" distB="0" distL="0" distR="0" wp14:anchorId="3F6E73F4" wp14:editId="0B633B73">
            <wp:extent cx="1508760" cy="102611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831" cy="1045210"/>
                    </a:xfrm>
                    <a:prstGeom prst="rect">
                      <a:avLst/>
                    </a:prstGeom>
                    <a:noFill/>
                    <a:ln>
                      <a:noFill/>
                    </a:ln>
                  </pic:spPr>
                </pic:pic>
              </a:graphicData>
            </a:graphic>
          </wp:inline>
        </w:drawing>
      </w:r>
    </w:p>
    <w:p w14:paraId="51BC3146" w14:textId="39858552" w:rsidR="00D46B99" w:rsidRPr="005837B8" w:rsidRDefault="0047575D" w:rsidP="0047575D">
      <w:pPr>
        <w:tabs>
          <w:tab w:val="left" w:pos="7050"/>
          <w:tab w:val="left" w:pos="9240"/>
        </w:tabs>
        <w:rPr>
          <w:rFonts w:ascii="Arial" w:eastAsia="Times New Roman" w:hAnsi="Arial" w:cs="Arial"/>
          <w:b/>
          <w:bCs/>
          <w:color w:val="A6A6A6" w:themeColor="background1" w:themeShade="A6"/>
          <w:sz w:val="40"/>
          <w:szCs w:val="44"/>
        </w:rPr>
      </w:pPr>
      <w:r w:rsidRPr="005837B8">
        <w:rPr>
          <w:rFonts w:ascii="Arial" w:eastAsia="Times New Roman" w:hAnsi="Arial" w:cs="Arial"/>
          <w:b/>
          <w:bCs/>
          <w:color w:val="A6A6A6" w:themeColor="background1" w:themeShade="A6"/>
          <w:sz w:val="40"/>
          <w:szCs w:val="44"/>
        </w:rPr>
        <w:tab/>
      </w:r>
    </w:p>
    <w:p w14:paraId="1656C020" w14:textId="542AF178" w:rsidR="00D46B99" w:rsidRPr="005837B8" w:rsidRDefault="005837B8" w:rsidP="00D16763">
      <w:pPr>
        <w:rPr>
          <w:rFonts w:ascii="Arial" w:eastAsia="Times New Roman" w:hAnsi="Arial" w:cs="Arial"/>
          <w:b/>
          <w:bCs/>
          <w:color w:val="001689"/>
          <w:sz w:val="40"/>
          <w:szCs w:val="44"/>
        </w:rPr>
      </w:pPr>
      <w:r w:rsidRPr="005837B8">
        <w:rPr>
          <w:rFonts w:ascii="Arial" w:eastAsia="Times New Roman" w:hAnsi="Arial" w:cs="Arial"/>
          <w:b/>
          <w:bCs/>
          <w:color w:val="001689"/>
          <w:sz w:val="40"/>
          <w:szCs w:val="44"/>
        </w:rPr>
        <w:t xml:space="preserve">Job description </w:t>
      </w:r>
    </w:p>
    <w:p w14:paraId="19155429" w14:textId="77777777" w:rsidR="00165169" w:rsidRPr="005837B8" w:rsidRDefault="00165169" w:rsidP="00D16763">
      <w:pPr>
        <w:rPr>
          <w:rFonts w:ascii="Arial" w:eastAsia="Times New Roman" w:hAnsi="Arial" w:cs="Arial"/>
          <w:b/>
          <w:bCs/>
          <w:color w:val="495241"/>
          <w:sz w:val="15"/>
          <w:szCs w:val="44"/>
        </w:rPr>
      </w:pPr>
    </w:p>
    <w:tbl>
      <w:tblPr>
        <w:tblW w:w="11052" w:type="dxa"/>
        <w:tblLook w:val="04A0" w:firstRow="1" w:lastRow="0" w:firstColumn="1" w:lastColumn="0" w:noHBand="0" w:noVBand="1"/>
      </w:tblPr>
      <w:tblGrid>
        <w:gridCol w:w="1805"/>
        <w:gridCol w:w="4820"/>
        <w:gridCol w:w="2410"/>
        <w:gridCol w:w="2017"/>
      </w:tblGrid>
      <w:tr w:rsidR="00AB409C" w:rsidRPr="005837B8" w14:paraId="58C98590" w14:textId="77777777" w:rsidTr="005837B8">
        <w:trPr>
          <w:trHeight w:val="400"/>
        </w:trPr>
        <w:tc>
          <w:tcPr>
            <w:tcW w:w="11052" w:type="dxa"/>
            <w:gridSpan w:val="4"/>
            <w:tcBorders>
              <w:top w:val="nil"/>
              <w:left w:val="single" w:sz="4" w:space="0" w:color="A6A6A6"/>
              <w:bottom w:val="nil"/>
              <w:right w:val="nil"/>
            </w:tcBorders>
            <w:shd w:val="clear" w:color="auto" w:fill="60D1E0"/>
            <w:vAlign w:val="center"/>
            <w:hideMark/>
          </w:tcPr>
          <w:p w14:paraId="624A55C6" w14:textId="209BD91F" w:rsidR="00AB409C" w:rsidRPr="005837B8" w:rsidRDefault="005837B8" w:rsidP="00AB409C">
            <w:pPr>
              <w:jc w:val="center"/>
              <w:rPr>
                <w:rFonts w:ascii="Arial" w:eastAsia="Times New Roman" w:hAnsi="Arial" w:cs="Arial"/>
                <w:b/>
                <w:bCs/>
                <w:color w:val="FFFFFF"/>
                <w:sz w:val="22"/>
                <w:szCs w:val="22"/>
              </w:rPr>
            </w:pPr>
            <w:r w:rsidRPr="005837B8">
              <w:rPr>
                <w:rFonts w:ascii="Arial" w:eastAsia="Times New Roman" w:hAnsi="Arial" w:cs="Arial"/>
                <w:b/>
                <w:bCs/>
                <w:sz w:val="22"/>
                <w:szCs w:val="22"/>
              </w:rPr>
              <w:t>Job overview</w:t>
            </w:r>
          </w:p>
        </w:tc>
      </w:tr>
      <w:tr w:rsidR="00AB409C" w:rsidRPr="005837B8" w14:paraId="7C743D2F" w14:textId="77777777" w:rsidTr="005837B8">
        <w:trPr>
          <w:trHeight w:val="500"/>
        </w:trPr>
        <w:tc>
          <w:tcPr>
            <w:tcW w:w="1805" w:type="dxa"/>
            <w:tcBorders>
              <w:top w:val="single" w:sz="4" w:space="0" w:color="BFBFBF"/>
              <w:left w:val="single" w:sz="4" w:space="0" w:color="BFBFBF"/>
              <w:bottom w:val="single" w:sz="4" w:space="0" w:color="BFBFBF"/>
              <w:right w:val="single" w:sz="4" w:space="0" w:color="BFBFBF"/>
            </w:tcBorders>
            <w:shd w:val="clear" w:color="auto" w:fill="60D1E0"/>
            <w:vAlign w:val="center"/>
            <w:hideMark/>
          </w:tcPr>
          <w:p w14:paraId="4615D016" w14:textId="6DD926F9" w:rsidR="00AB409C" w:rsidRPr="005837B8" w:rsidRDefault="005837B8" w:rsidP="00AB409C">
            <w:pPr>
              <w:jc w:val="right"/>
              <w:rPr>
                <w:rFonts w:ascii="Arial" w:eastAsia="Times New Roman" w:hAnsi="Arial" w:cs="Arial"/>
                <w:b/>
                <w:bCs/>
                <w:sz w:val="22"/>
                <w:szCs w:val="22"/>
              </w:rPr>
            </w:pPr>
            <w:r w:rsidRPr="005837B8">
              <w:rPr>
                <w:rFonts w:ascii="Arial" w:eastAsia="Times New Roman" w:hAnsi="Arial" w:cs="Arial"/>
                <w:b/>
                <w:bCs/>
                <w:sz w:val="22"/>
                <w:szCs w:val="22"/>
              </w:rPr>
              <w:t>Job</w:t>
            </w:r>
            <w:r w:rsidR="00CC151D" w:rsidRPr="005837B8">
              <w:rPr>
                <w:rFonts w:ascii="Arial" w:eastAsia="Times New Roman" w:hAnsi="Arial" w:cs="Arial"/>
                <w:b/>
                <w:bCs/>
                <w:sz w:val="22"/>
                <w:szCs w:val="22"/>
              </w:rPr>
              <w:t xml:space="preserve"> </w:t>
            </w:r>
            <w:r w:rsidRPr="005837B8">
              <w:rPr>
                <w:rFonts w:ascii="Arial" w:eastAsia="Times New Roman" w:hAnsi="Arial" w:cs="Arial"/>
                <w:b/>
                <w:bCs/>
                <w:sz w:val="22"/>
                <w:szCs w:val="22"/>
              </w:rPr>
              <w:t>title</w:t>
            </w:r>
          </w:p>
        </w:tc>
        <w:tc>
          <w:tcPr>
            <w:tcW w:w="9247" w:type="dxa"/>
            <w:gridSpan w:val="3"/>
            <w:tcBorders>
              <w:top w:val="single" w:sz="4" w:space="0" w:color="BFBFBF"/>
              <w:left w:val="nil"/>
              <w:bottom w:val="single" w:sz="4" w:space="0" w:color="BFBFBF"/>
              <w:right w:val="single" w:sz="4" w:space="0" w:color="BFBFBF"/>
            </w:tcBorders>
            <w:shd w:val="clear" w:color="auto" w:fill="F2F2F2"/>
            <w:vAlign w:val="center"/>
            <w:hideMark/>
          </w:tcPr>
          <w:p w14:paraId="2649E8C9" w14:textId="7B8F55CE" w:rsidR="00AB409C" w:rsidRPr="005837B8" w:rsidRDefault="0062057B" w:rsidP="00CB7452">
            <w:pPr>
              <w:autoSpaceDE w:val="0"/>
              <w:autoSpaceDN w:val="0"/>
              <w:adjustRightInd w:val="0"/>
              <w:rPr>
                <w:rFonts w:ascii="Arial" w:eastAsia="Times New Roman" w:hAnsi="Arial" w:cs="Arial"/>
                <w:color w:val="000000"/>
                <w:sz w:val="22"/>
                <w:szCs w:val="22"/>
              </w:rPr>
            </w:pPr>
            <w:r>
              <w:rPr>
                <w:rFonts w:ascii="Arial" w:eastAsia="Times New Roman" w:hAnsi="Arial" w:cs="Arial"/>
                <w:color w:val="000000"/>
                <w:sz w:val="22"/>
                <w:szCs w:val="22"/>
              </w:rPr>
              <w:t>Developer – Application Support</w:t>
            </w:r>
            <w:r w:rsidR="00E06502">
              <w:rPr>
                <w:rFonts w:ascii="Arial" w:eastAsia="Times New Roman" w:hAnsi="Arial" w:cs="Arial"/>
                <w:color w:val="000000"/>
                <w:sz w:val="22"/>
                <w:szCs w:val="22"/>
              </w:rPr>
              <w:t xml:space="preserve"> </w:t>
            </w:r>
            <w:r w:rsidR="00B41AC1">
              <w:rPr>
                <w:rFonts w:ascii="Arial" w:eastAsia="Times New Roman" w:hAnsi="Arial" w:cs="Arial"/>
                <w:color w:val="000000"/>
                <w:sz w:val="22"/>
                <w:szCs w:val="22"/>
              </w:rPr>
              <w:t xml:space="preserve"> </w:t>
            </w:r>
          </w:p>
        </w:tc>
      </w:tr>
      <w:tr w:rsidR="00D7239D" w:rsidRPr="005837B8" w14:paraId="3AD9E5D5" w14:textId="77777777" w:rsidTr="005837B8">
        <w:trPr>
          <w:trHeight w:val="500"/>
        </w:trPr>
        <w:tc>
          <w:tcPr>
            <w:tcW w:w="1805" w:type="dxa"/>
            <w:tcBorders>
              <w:top w:val="nil"/>
              <w:left w:val="single" w:sz="4" w:space="0" w:color="BFBFBF"/>
              <w:bottom w:val="single" w:sz="4" w:space="0" w:color="BFBFBF"/>
              <w:right w:val="single" w:sz="4" w:space="0" w:color="BFBFBF"/>
            </w:tcBorders>
            <w:shd w:val="clear" w:color="auto" w:fill="60D1E0"/>
            <w:vAlign w:val="center"/>
            <w:hideMark/>
          </w:tcPr>
          <w:p w14:paraId="125C2FEF" w14:textId="51EA8120" w:rsidR="00D7239D" w:rsidRPr="005837B8" w:rsidRDefault="005837B8" w:rsidP="00AB11C0">
            <w:pPr>
              <w:jc w:val="right"/>
              <w:rPr>
                <w:rFonts w:ascii="Arial" w:eastAsia="Times New Roman" w:hAnsi="Arial" w:cs="Arial"/>
                <w:b/>
                <w:bCs/>
                <w:sz w:val="22"/>
                <w:szCs w:val="22"/>
              </w:rPr>
            </w:pPr>
            <w:r w:rsidRPr="005837B8">
              <w:rPr>
                <w:rFonts w:ascii="Arial" w:eastAsia="Times New Roman" w:hAnsi="Arial" w:cs="Arial"/>
                <w:b/>
                <w:bCs/>
                <w:sz w:val="22"/>
                <w:szCs w:val="22"/>
              </w:rPr>
              <w:t>Department</w:t>
            </w:r>
          </w:p>
        </w:tc>
        <w:tc>
          <w:tcPr>
            <w:tcW w:w="4820" w:type="dxa"/>
            <w:tcBorders>
              <w:top w:val="nil"/>
              <w:left w:val="nil"/>
              <w:bottom w:val="single" w:sz="4" w:space="0" w:color="BFBFBF"/>
              <w:right w:val="single" w:sz="4" w:space="0" w:color="BFBFBF"/>
            </w:tcBorders>
            <w:shd w:val="clear" w:color="auto" w:fill="F2F2F2"/>
            <w:vAlign w:val="center"/>
            <w:hideMark/>
          </w:tcPr>
          <w:p w14:paraId="73CAC1E5" w14:textId="2BE9C57D" w:rsidR="00D7239D" w:rsidRPr="005837B8" w:rsidRDefault="00E06502" w:rsidP="00D7239D">
            <w:pPr>
              <w:rPr>
                <w:rFonts w:ascii="Arial" w:eastAsia="Times New Roman" w:hAnsi="Arial" w:cs="Arial"/>
                <w:color w:val="000000"/>
                <w:sz w:val="22"/>
                <w:szCs w:val="22"/>
              </w:rPr>
            </w:pPr>
            <w:r>
              <w:rPr>
                <w:rFonts w:ascii="Arial" w:eastAsia="Times New Roman" w:hAnsi="Arial" w:cs="Arial"/>
                <w:color w:val="000000"/>
                <w:sz w:val="22"/>
                <w:szCs w:val="22"/>
              </w:rPr>
              <w:t xml:space="preserve">IT / Business Improvement </w:t>
            </w:r>
          </w:p>
        </w:tc>
        <w:tc>
          <w:tcPr>
            <w:tcW w:w="2410" w:type="dxa"/>
            <w:tcBorders>
              <w:top w:val="nil"/>
              <w:left w:val="nil"/>
              <w:bottom w:val="single" w:sz="4" w:space="0" w:color="BFBFBF"/>
              <w:right w:val="single" w:sz="4" w:space="0" w:color="BFBFBF"/>
            </w:tcBorders>
            <w:shd w:val="clear" w:color="auto" w:fill="60D1E0"/>
            <w:vAlign w:val="center"/>
          </w:tcPr>
          <w:p w14:paraId="447D5CDC" w14:textId="43E5986C" w:rsidR="00D7239D" w:rsidRPr="005837B8" w:rsidRDefault="005837B8" w:rsidP="00D7239D">
            <w:pPr>
              <w:rPr>
                <w:rFonts w:ascii="Arial" w:eastAsia="Times New Roman" w:hAnsi="Arial" w:cs="Arial"/>
                <w:b/>
                <w:color w:val="000000" w:themeColor="text1"/>
                <w:sz w:val="22"/>
                <w:szCs w:val="22"/>
              </w:rPr>
            </w:pPr>
            <w:r w:rsidRPr="005837B8">
              <w:rPr>
                <w:rFonts w:ascii="Arial" w:eastAsia="Times New Roman" w:hAnsi="Arial" w:cs="Arial"/>
                <w:b/>
                <w:color w:val="000000" w:themeColor="text1"/>
                <w:sz w:val="22"/>
                <w:szCs w:val="22"/>
              </w:rPr>
              <w:t>Directorate</w:t>
            </w:r>
          </w:p>
        </w:tc>
        <w:tc>
          <w:tcPr>
            <w:tcW w:w="2017" w:type="dxa"/>
            <w:tcBorders>
              <w:top w:val="nil"/>
              <w:left w:val="nil"/>
              <w:bottom w:val="single" w:sz="4" w:space="0" w:color="BFBFBF"/>
              <w:right w:val="single" w:sz="4" w:space="0" w:color="BFBFBF"/>
            </w:tcBorders>
            <w:shd w:val="clear" w:color="auto" w:fill="F2F2F2"/>
            <w:vAlign w:val="center"/>
          </w:tcPr>
          <w:p w14:paraId="75A7A10A" w14:textId="70437413" w:rsidR="00D7239D" w:rsidRPr="005837B8" w:rsidRDefault="00924199" w:rsidP="00D7239D">
            <w:pPr>
              <w:rPr>
                <w:rFonts w:ascii="Arial" w:eastAsia="Times New Roman" w:hAnsi="Arial" w:cs="Arial"/>
                <w:color w:val="000000"/>
                <w:sz w:val="22"/>
                <w:szCs w:val="22"/>
              </w:rPr>
            </w:pPr>
            <w:r>
              <w:rPr>
                <w:rFonts w:ascii="Arial" w:eastAsia="Times New Roman" w:hAnsi="Arial" w:cs="Arial"/>
                <w:color w:val="000000"/>
                <w:sz w:val="22"/>
                <w:szCs w:val="22"/>
              </w:rPr>
              <w:t>Resources</w:t>
            </w:r>
          </w:p>
        </w:tc>
      </w:tr>
      <w:tr w:rsidR="004C74B9" w:rsidRPr="005837B8" w14:paraId="200B9592" w14:textId="77777777" w:rsidTr="005837B8">
        <w:trPr>
          <w:trHeight w:val="600"/>
        </w:trPr>
        <w:tc>
          <w:tcPr>
            <w:tcW w:w="1805" w:type="dxa"/>
            <w:tcBorders>
              <w:top w:val="nil"/>
              <w:left w:val="single" w:sz="4" w:space="0" w:color="BFBFBF"/>
              <w:bottom w:val="single" w:sz="4" w:space="0" w:color="BFBFBF"/>
              <w:right w:val="single" w:sz="4" w:space="0" w:color="BFBFBF"/>
            </w:tcBorders>
            <w:shd w:val="clear" w:color="auto" w:fill="60D1E0"/>
            <w:vAlign w:val="center"/>
            <w:hideMark/>
          </w:tcPr>
          <w:p w14:paraId="03E38D22" w14:textId="4FC1BFDB" w:rsidR="004C74B9" w:rsidRPr="005837B8" w:rsidRDefault="005874CB" w:rsidP="001F0AAE">
            <w:pPr>
              <w:jc w:val="right"/>
              <w:rPr>
                <w:rFonts w:ascii="Arial" w:eastAsia="Times New Roman" w:hAnsi="Arial" w:cs="Arial"/>
                <w:b/>
                <w:bCs/>
                <w:sz w:val="22"/>
                <w:szCs w:val="22"/>
              </w:rPr>
            </w:pPr>
            <w:r w:rsidRPr="005837B8">
              <w:rPr>
                <w:rFonts w:ascii="Arial" w:eastAsia="Times New Roman" w:hAnsi="Arial" w:cs="Arial"/>
                <w:b/>
                <w:bCs/>
                <w:sz w:val="22"/>
                <w:szCs w:val="22"/>
              </w:rPr>
              <w:t xml:space="preserve"> </w:t>
            </w:r>
            <w:r w:rsidR="005837B8">
              <w:rPr>
                <w:rFonts w:ascii="Arial" w:eastAsia="Times New Roman" w:hAnsi="Arial" w:cs="Arial"/>
                <w:b/>
                <w:bCs/>
                <w:sz w:val="22"/>
                <w:szCs w:val="22"/>
              </w:rPr>
              <w:t>R</w:t>
            </w:r>
            <w:r w:rsidR="005837B8" w:rsidRPr="005837B8">
              <w:rPr>
                <w:rFonts w:ascii="Arial" w:eastAsia="Times New Roman" w:hAnsi="Arial" w:cs="Arial"/>
                <w:b/>
                <w:bCs/>
                <w:sz w:val="22"/>
                <w:szCs w:val="22"/>
              </w:rPr>
              <w:t>eports to</w:t>
            </w:r>
          </w:p>
        </w:tc>
        <w:tc>
          <w:tcPr>
            <w:tcW w:w="4820" w:type="dxa"/>
            <w:tcBorders>
              <w:top w:val="nil"/>
              <w:left w:val="nil"/>
              <w:bottom w:val="single" w:sz="4" w:space="0" w:color="BFBFBF"/>
              <w:right w:val="single" w:sz="4" w:space="0" w:color="BFBFBF"/>
            </w:tcBorders>
            <w:shd w:val="clear" w:color="000000" w:fill="F2F2F2"/>
            <w:hideMark/>
          </w:tcPr>
          <w:p w14:paraId="6070A4C3" w14:textId="77777777" w:rsidR="00511169" w:rsidRDefault="00511169" w:rsidP="001115ED">
            <w:pPr>
              <w:rPr>
                <w:rFonts w:ascii="Arial" w:eastAsia="Times New Roman" w:hAnsi="Arial" w:cs="Arial"/>
                <w:color w:val="000000"/>
                <w:sz w:val="22"/>
                <w:szCs w:val="22"/>
              </w:rPr>
            </w:pPr>
          </w:p>
          <w:p w14:paraId="47085533" w14:textId="6A55FE7D" w:rsidR="00E06502" w:rsidRPr="005837B8" w:rsidRDefault="0062057B" w:rsidP="001115ED">
            <w:pPr>
              <w:rPr>
                <w:rFonts w:ascii="Arial" w:eastAsia="Times New Roman" w:hAnsi="Arial" w:cs="Arial"/>
                <w:color w:val="000000"/>
                <w:sz w:val="22"/>
                <w:szCs w:val="22"/>
              </w:rPr>
            </w:pPr>
            <w:r>
              <w:rPr>
                <w:rFonts w:ascii="Arial" w:eastAsia="Times New Roman" w:hAnsi="Arial" w:cs="Arial"/>
                <w:color w:val="000000"/>
                <w:sz w:val="22"/>
                <w:szCs w:val="22"/>
              </w:rPr>
              <w:t xml:space="preserve">Senior Analyst – Application Support </w:t>
            </w:r>
            <w:r w:rsidR="00E06502">
              <w:rPr>
                <w:rFonts w:ascii="Arial" w:eastAsia="Times New Roman" w:hAnsi="Arial" w:cs="Arial"/>
                <w:color w:val="000000"/>
                <w:sz w:val="22"/>
                <w:szCs w:val="22"/>
              </w:rPr>
              <w:t xml:space="preserve"> </w:t>
            </w:r>
          </w:p>
        </w:tc>
        <w:tc>
          <w:tcPr>
            <w:tcW w:w="2410" w:type="dxa"/>
            <w:tcBorders>
              <w:top w:val="nil"/>
              <w:left w:val="nil"/>
              <w:bottom w:val="single" w:sz="4" w:space="0" w:color="BFBFBF"/>
              <w:right w:val="single" w:sz="4" w:space="0" w:color="BFBFBF"/>
            </w:tcBorders>
            <w:shd w:val="clear" w:color="auto" w:fill="60D1E0"/>
          </w:tcPr>
          <w:p w14:paraId="293A6FFB" w14:textId="77777777" w:rsidR="004C74B9" w:rsidRPr="005837B8" w:rsidRDefault="004C74B9" w:rsidP="001F0AAE">
            <w:pPr>
              <w:rPr>
                <w:rFonts w:ascii="Arial" w:eastAsia="Times New Roman" w:hAnsi="Arial" w:cs="Arial"/>
                <w:b/>
                <w:color w:val="000000" w:themeColor="text1"/>
                <w:sz w:val="22"/>
                <w:szCs w:val="22"/>
              </w:rPr>
            </w:pPr>
          </w:p>
          <w:p w14:paraId="0789B8AD" w14:textId="22D5EEE4" w:rsidR="004A48B3" w:rsidRPr="005837B8" w:rsidRDefault="005837B8" w:rsidP="001F0AAE">
            <w:pPr>
              <w:rPr>
                <w:rFonts w:ascii="Arial" w:eastAsia="Times New Roman" w:hAnsi="Arial" w:cs="Arial"/>
                <w:b/>
                <w:color w:val="000000" w:themeColor="text1"/>
                <w:sz w:val="22"/>
                <w:szCs w:val="22"/>
              </w:rPr>
            </w:pPr>
            <w:r w:rsidRPr="005837B8">
              <w:rPr>
                <w:rFonts w:ascii="Arial" w:eastAsia="Times New Roman" w:hAnsi="Arial" w:cs="Arial"/>
                <w:b/>
                <w:color w:val="000000" w:themeColor="text1"/>
                <w:sz w:val="22"/>
                <w:szCs w:val="22"/>
              </w:rPr>
              <w:t xml:space="preserve">Date </w:t>
            </w:r>
          </w:p>
        </w:tc>
        <w:tc>
          <w:tcPr>
            <w:tcW w:w="2017" w:type="dxa"/>
            <w:tcBorders>
              <w:top w:val="nil"/>
              <w:left w:val="nil"/>
              <w:bottom w:val="single" w:sz="4" w:space="0" w:color="BFBFBF"/>
              <w:right w:val="single" w:sz="4" w:space="0" w:color="BFBFBF"/>
            </w:tcBorders>
            <w:shd w:val="clear" w:color="000000" w:fill="F2F2F2"/>
          </w:tcPr>
          <w:p w14:paraId="7AA95B6D" w14:textId="77777777" w:rsidR="00B25109" w:rsidRDefault="00B25109" w:rsidP="001F0AAE">
            <w:pPr>
              <w:rPr>
                <w:rFonts w:ascii="Arial" w:eastAsia="Times New Roman" w:hAnsi="Arial" w:cs="Arial"/>
                <w:color w:val="000000"/>
                <w:sz w:val="22"/>
                <w:szCs w:val="22"/>
              </w:rPr>
            </w:pPr>
          </w:p>
          <w:p w14:paraId="51D629BA" w14:textId="141DB5BA" w:rsidR="00BB419D" w:rsidRPr="005837B8" w:rsidRDefault="00BB419D" w:rsidP="001F0AAE">
            <w:pPr>
              <w:rPr>
                <w:rFonts w:ascii="Arial" w:eastAsia="Times New Roman" w:hAnsi="Arial" w:cs="Arial"/>
                <w:color w:val="000000"/>
                <w:sz w:val="22"/>
                <w:szCs w:val="22"/>
              </w:rPr>
            </w:pPr>
            <w:r>
              <w:rPr>
                <w:rFonts w:ascii="Arial" w:eastAsia="Times New Roman" w:hAnsi="Arial" w:cs="Arial"/>
                <w:color w:val="000000"/>
                <w:sz w:val="22"/>
                <w:szCs w:val="22"/>
              </w:rPr>
              <w:t>202</w:t>
            </w:r>
            <w:r w:rsidR="0062057B">
              <w:rPr>
                <w:rFonts w:ascii="Arial" w:eastAsia="Times New Roman" w:hAnsi="Arial" w:cs="Arial"/>
                <w:color w:val="000000"/>
                <w:sz w:val="22"/>
                <w:szCs w:val="22"/>
              </w:rPr>
              <w:t>2</w:t>
            </w:r>
          </w:p>
        </w:tc>
      </w:tr>
      <w:tr w:rsidR="004A48B3" w:rsidRPr="005837B8" w14:paraId="44AABF67" w14:textId="77777777" w:rsidTr="005837B8">
        <w:trPr>
          <w:trHeight w:val="600"/>
        </w:trPr>
        <w:tc>
          <w:tcPr>
            <w:tcW w:w="1805" w:type="dxa"/>
            <w:tcBorders>
              <w:top w:val="nil"/>
              <w:left w:val="single" w:sz="4" w:space="0" w:color="BFBFBF"/>
              <w:bottom w:val="single" w:sz="4" w:space="0" w:color="BFBFBF"/>
              <w:right w:val="single" w:sz="4" w:space="0" w:color="BFBFBF"/>
            </w:tcBorders>
            <w:shd w:val="clear" w:color="auto" w:fill="60D1E0"/>
            <w:vAlign w:val="center"/>
          </w:tcPr>
          <w:p w14:paraId="746B382F" w14:textId="35B6B196" w:rsidR="004A48B3" w:rsidRPr="005837B8" w:rsidRDefault="005837B8" w:rsidP="001F0AAE">
            <w:pPr>
              <w:jc w:val="right"/>
              <w:rPr>
                <w:rFonts w:ascii="Arial" w:eastAsia="Times New Roman" w:hAnsi="Arial" w:cs="Arial"/>
                <w:b/>
                <w:bCs/>
                <w:sz w:val="22"/>
                <w:szCs w:val="22"/>
              </w:rPr>
            </w:pPr>
            <w:r w:rsidRPr="005837B8">
              <w:rPr>
                <w:rFonts w:ascii="Arial" w:eastAsia="Times New Roman" w:hAnsi="Arial" w:cs="Arial"/>
                <w:b/>
                <w:bCs/>
                <w:sz w:val="22"/>
                <w:szCs w:val="22"/>
              </w:rPr>
              <w:t>Directly</w:t>
            </w:r>
            <w:r w:rsidR="00460990" w:rsidRPr="005837B8">
              <w:rPr>
                <w:rFonts w:ascii="Arial" w:eastAsia="Times New Roman" w:hAnsi="Arial" w:cs="Arial"/>
                <w:b/>
                <w:bCs/>
                <w:sz w:val="22"/>
                <w:szCs w:val="22"/>
              </w:rPr>
              <w:t xml:space="preserve"> </w:t>
            </w:r>
            <w:r w:rsidRPr="005837B8">
              <w:rPr>
                <w:rFonts w:ascii="Arial" w:eastAsia="Times New Roman" w:hAnsi="Arial" w:cs="Arial"/>
                <w:b/>
                <w:bCs/>
                <w:sz w:val="22"/>
                <w:szCs w:val="22"/>
              </w:rPr>
              <w:t xml:space="preserve">responsible for </w:t>
            </w:r>
          </w:p>
        </w:tc>
        <w:tc>
          <w:tcPr>
            <w:tcW w:w="4820" w:type="dxa"/>
            <w:tcBorders>
              <w:top w:val="nil"/>
              <w:left w:val="nil"/>
              <w:bottom w:val="single" w:sz="4" w:space="0" w:color="BFBFBF"/>
              <w:right w:val="single" w:sz="4" w:space="0" w:color="BFBFBF"/>
            </w:tcBorders>
            <w:shd w:val="clear" w:color="000000" w:fill="F2F2F2"/>
          </w:tcPr>
          <w:p w14:paraId="6C255C11" w14:textId="77777777" w:rsidR="0062057B" w:rsidRDefault="0062057B" w:rsidP="0062057B">
            <w:pPr>
              <w:rPr>
                <w:rFonts w:ascii="Arial" w:eastAsia="Times New Roman" w:hAnsi="Arial" w:cs="Arial"/>
                <w:color w:val="000000"/>
                <w:sz w:val="22"/>
                <w:szCs w:val="22"/>
              </w:rPr>
            </w:pPr>
          </w:p>
          <w:p w14:paraId="2F473C10" w14:textId="154D1934" w:rsidR="0062057B" w:rsidRPr="00CB7452" w:rsidRDefault="0062057B" w:rsidP="0062057B">
            <w:pPr>
              <w:rPr>
                <w:rFonts w:ascii="Arial" w:eastAsia="Times New Roman" w:hAnsi="Arial" w:cs="Arial"/>
                <w:color w:val="000000"/>
                <w:sz w:val="22"/>
                <w:szCs w:val="22"/>
              </w:rPr>
            </w:pPr>
            <w:r>
              <w:rPr>
                <w:rFonts w:ascii="Arial" w:eastAsia="Times New Roman" w:hAnsi="Arial" w:cs="Arial"/>
                <w:color w:val="000000"/>
                <w:sz w:val="22"/>
                <w:szCs w:val="22"/>
              </w:rPr>
              <w:t>No direct reports</w:t>
            </w:r>
          </w:p>
        </w:tc>
        <w:tc>
          <w:tcPr>
            <w:tcW w:w="2410" w:type="dxa"/>
            <w:tcBorders>
              <w:top w:val="nil"/>
              <w:left w:val="nil"/>
              <w:bottom w:val="single" w:sz="4" w:space="0" w:color="BFBFBF"/>
              <w:right w:val="single" w:sz="4" w:space="0" w:color="BFBFBF"/>
            </w:tcBorders>
            <w:shd w:val="clear" w:color="auto" w:fill="60D1E0"/>
          </w:tcPr>
          <w:p w14:paraId="0EE860CF" w14:textId="77777777" w:rsidR="004A48B3" w:rsidRPr="005837B8" w:rsidRDefault="004A48B3" w:rsidP="001F0AAE">
            <w:pPr>
              <w:rPr>
                <w:rFonts w:ascii="Arial" w:eastAsia="Times New Roman" w:hAnsi="Arial" w:cs="Arial"/>
                <w:b/>
                <w:color w:val="000000" w:themeColor="text1"/>
                <w:sz w:val="22"/>
                <w:szCs w:val="22"/>
              </w:rPr>
            </w:pPr>
          </w:p>
          <w:p w14:paraId="1004456F" w14:textId="6B5F9A6C" w:rsidR="004A48B3" w:rsidRPr="005837B8" w:rsidRDefault="005837B8" w:rsidP="001F0AAE">
            <w:pPr>
              <w:rPr>
                <w:rFonts w:ascii="Arial" w:eastAsia="Times New Roman" w:hAnsi="Arial" w:cs="Arial"/>
                <w:b/>
                <w:color w:val="000000" w:themeColor="text1"/>
                <w:sz w:val="22"/>
                <w:szCs w:val="22"/>
              </w:rPr>
            </w:pPr>
            <w:r w:rsidRPr="005837B8">
              <w:rPr>
                <w:rFonts w:ascii="Arial" w:eastAsia="Times New Roman" w:hAnsi="Arial" w:cs="Arial"/>
                <w:b/>
                <w:color w:val="000000" w:themeColor="text1"/>
                <w:sz w:val="22"/>
                <w:szCs w:val="22"/>
              </w:rPr>
              <w:t xml:space="preserve">Job ref </w:t>
            </w:r>
          </w:p>
        </w:tc>
        <w:tc>
          <w:tcPr>
            <w:tcW w:w="2017" w:type="dxa"/>
            <w:tcBorders>
              <w:top w:val="nil"/>
              <w:left w:val="nil"/>
              <w:bottom w:val="single" w:sz="4" w:space="0" w:color="BFBFBF"/>
              <w:right w:val="single" w:sz="4" w:space="0" w:color="BFBFBF"/>
            </w:tcBorders>
            <w:shd w:val="clear" w:color="000000" w:fill="F2F2F2"/>
          </w:tcPr>
          <w:p w14:paraId="3390B0FD" w14:textId="77777777" w:rsidR="00E06502" w:rsidRDefault="00E06502" w:rsidP="001F0AAE">
            <w:pPr>
              <w:rPr>
                <w:rFonts w:ascii="Arial" w:eastAsia="Times New Roman" w:hAnsi="Arial" w:cs="Arial"/>
                <w:iCs/>
                <w:color w:val="000000"/>
                <w:sz w:val="22"/>
                <w:szCs w:val="22"/>
              </w:rPr>
            </w:pPr>
          </w:p>
          <w:p w14:paraId="50576AD8" w14:textId="115E2ACC" w:rsidR="00511169" w:rsidRPr="00E06502" w:rsidRDefault="00E06502" w:rsidP="001F0AAE">
            <w:pPr>
              <w:rPr>
                <w:rFonts w:ascii="Arial" w:eastAsia="Times New Roman" w:hAnsi="Arial" w:cs="Arial"/>
                <w:iCs/>
                <w:color w:val="000000"/>
                <w:sz w:val="22"/>
                <w:szCs w:val="22"/>
              </w:rPr>
            </w:pPr>
            <w:r w:rsidRPr="00E06502">
              <w:rPr>
                <w:rFonts w:ascii="Arial" w:eastAsia="Times New Roman" w:hAnsi="Arial" w:cs="Arial"/>
                <w:iCs/>
                <w:color w:val="000000"/>
                <w:sz w:val="22"/>
                <w:szCs w:val="22"/>
              </w:rPr>
              <w:t>TBC</w:t>
            </w:r>
          </w:p>
        </w:tc>
      </w:tr>
      <w:tr w:rsidR="001F0AAE" w:rsidRPr="005837B8" w14:paraId="018763CE" w14:textId="77777777" w:rsidTr="006E05AA">
        <w:trPr>
          <w:trHeight w:val="100"/>
        </w:trPr>
        <w:tc>
          <w:tcPr>
            <w:tcW w:w="1805" w:type="dxa"/>
            <w:tcBorders>
              <w:top w:val="nil"/>
              <w:left w:val="nil"/>
              <w:bottom w:val="nil"/>
              <w:right w:val="nil"/>
            </w:tcBorders>
            <w:shd w:val="clear" w:color="auto" w:fill="auto"/>
            <w:noWrap/>
            <w:vAlign w:val="bottom"/>
            <w:hideMark/>
          </w:tcPr>
          <w:p w14:paraId="7775C313" w14:textId="64496CC9" w:rsidR="007A6ED2" w:rsidRPr="005837B8" w:rsidRDefault="00EE4EBA" w:rsidP="00D668A7">
            <w:pPr>
              <w:rPr>
                <w:rFonts w:ascii="Arial" w:eastAsia="Times New Roman" w:hAnsi="Arial" w:cs="Arial"/>
                <w:color w:val="000000"/>
                <w:sz w:val="22"/>
                <w:szCs w:val="22"/>
              </w:rPr>
            </w:pPr>
            <w:r w:rsidRPr="005837B8">
              <w:rPr>
                <w:rFonts w:ascii="Arial" w:eastAsia="Times New Roman" w:hAnsi="Arial" w:cs="Arial"/>
                <w:color w:val="000000"/>
                <w:sz w:val="22"/>
                <w:szCs w:val="22"/>
              </w:rPr>
              <w:t xml:space="preserve"> </w:t>
            </w:r>
          </w:p>
        </w:tc>
        <w:tc>
          <w:tcPr>
            <w:tcW w:w="9247" w:type="dxa"/>
            <w:gridSpan w:val="3"/>
            <w:tcBorders>
              <w:top w:val="nil"/>
              <w:left w:val="nil"/>
              <w:bottom w:val="nil"/>
              <w:right w:val="nil"/>
            </w:tcBorders>
            <w:shd w:val="clear" w:color="auto" w:fill="auto"/>
            <w:noWrap/>
            <w:vAlign w:val="bottom"/>
            <w:hideMark/>
          </w:tcPr>
          <w:p w14:paraId="7BC9A337" w14:textId="77777777" w:rsidR="001F0AAE" w:rsidRPr="005837B8" w:rsidRDefault="001F0AAE" w:rsidP="001F0AAE">
            <w:pPr>
              <w:rPr>
                <w:rFonts w:ascii="Arial" w:eastAsia="Times New Roman" w:hAnsi="Arial" w:cs="Arial"/>
                <w:sz w:val="22"/>
                <w:szCs w:val="22"/>
              </w:rPr>
            </w:pPr>
          </w:p>
        </w:tc>
      </w:tr>
      <w:tr w:rsidR="007A6ED2" w:rsidRPr="005837B8" w14:paraId="11D0BBF0" w14:textId="77777777" w:rsidTr="006E05AA">
        <w:trPr>
          <w:trHeight w:val="100"/>
        </w:trPr>
        <w:tc>
          <w:tcPr>
            <w:tcW w:w="1805" w:type="dxa"/>
            <w:tcBorders>
              <w:top w:val="nil"/>
              <w:left w:val="nil"/>
              <w:bottom w:val="nil"/>
              <w:right w:val="nil"/>
            </w:tcBorders>
            <w:shd w:val="clear" w:color="auto" w:fill="auto"/>
            <w:noWrap/>
            <w:vAlign w:val="bottom"/>
          </w:tcPr>
          <w:p w14:paraId="418B45B1" w14:textId="77777777" w:rsidR="007A6ED2" w:rsidRPr="005837B8" w:rsidRDefault="007A6ED2" w:rsidP="001F0AAE">
            <w:pPr>
              <w:rPr>
                <w:rFonts w:ascii="Arial" w:eastAsia="Times New Roman" w:hAnsi="Arial" w:cs="Arial"/>
                <w:color w:val="000000"/>
                <w:sz w:val="22"/>
                <w:szCs w:val="22"/>
              </w:rPr>
            </w:pPr>
          </w:p>
        </w:tc>
        <w:tc>
          <w:tcPr>
            <w:tcW w:w="9247" w:type="dxa"/>
            <w:gridSpan w:val="3"/>
            <w:tcBorders>
              <w:top w:val="nil"/>
              <w:left w:val="nil"/>
              <w:bottom w:val="nil"/>
              <w:right w:val="nil"/>
            </w:tcBorders>
            <w:shd w:val="clear" w:color="auto" w:fill="auto"/>
            <w:noWrap/>
            <w:vAlign w:val="bottom"/>
          </w:tcPr>
          <w:p w14:paraId="16FD6322" w14:textId="5DCD3A59" w:rsidR="007A6ED2" w:rsidRPr="005837B8" w:rsidRDefault="007A6ED2" w:rsidP="00097BD9">
            <w:pPr>
              <w:rPr>
                <w:rFonts w:ascii="Arial" w:eastAsia="Times New Roman" w:hAnsi="Arial" w:cs="Arial"/>
                <w:sz w:val="22"/>
                <w:szCs w:val="22"/>
              </w:rPr>
            </w:pPr>
          </w:p>
        </w:tc>
      </w:tr>
      <w:tr w:rsidR="001F0AAE" w:rsidRPr="005837B8" w14:paraId="73F72B03" w14:textId="77777777" w:rsidTr="005837B8">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tcPr>
          <w:p w14:paraId="420C7BD3" w14:textId="12B5B48A" w:rsidR="001F0AAE" w:rsidRPr="005837B8" w:rsidRDefault="005837B8" w:rsidP="001F0AAE">
            <w:pPr>
              <w:jc w:val="center"/>
              <w:rPr>
                <w:rFonts w:ascii="Arial" w:eastAsia="Times New Roman" w:hAnsi="Arial" w:cs="Arial"/>
                <w:b/>
                <w:bCs/>
                <w:color w:val="FFFFFF"/>
                <w:sz w:val="22"/>
                <w:szCs w:val="22"/>
              </w:rPr>
            </w:pPr>
            <w:r w:rsidRPr="005837B8">
              <w:rPr>
                <w:rFonts w:ascii="Arial" w:eastAsia="Times New Roman" w:hAnsi="Arial" w:cs="Arial"/>
                <w:b/>
                <w:bCs/>
                <w:sz w:val="22"/>
                <w:szCs w:val="22"/>
              </w:rPr>
              <w:t xml:space="preserve">Overall team / department purpose </w:t>
            </w:r>
          </w:p>
        </w:tc>
      </w:tr>
      <w:tr w:rsidR="00885F7C" w:rsidRPr="005837B8" w14:paraId="76809E72"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61EEDC51" w14:textId="77777777" w:rsidR="003A3FD9" w:rsidRDefault="00E06502" w:rsidP="003A3FD9">
            <w:pPr>
              <w:pStyle w:val="ListParagraph"/>
              <w:numPr>
                <w:ilvl w:val="0"/>
                <w:numId w:val="9"/>
              </w:numPr>
              <w:autoSpaceDE w:val="0"/>
              <w:autoSpaceDN w:val="0"/>
              <w:adjustRightInd w:val="0"/>
              <w:jc w:val="both"/>
              <w:rPr>
                <w:rFonts w:ascii="Arial" w:hAnsi="Arial" w:cs="Arial"/>
                <w:bCs/>
                <w:sz w:val="22"/>
                <w:szCs w:val="22"/>
              </w:rPr>
            </w:pPr>
            <w:r>
              <w:rPr>
                <w:rFonts w:ascii="Arial" w:hAnsi="Arial" w:cs="Arial"/>
                <w:bCs/>
                <w:sz w:val="22"/>
                <w:szCs w:val="22"/>
              </w:rPr>
              <w:t>The Business Improvement function overall uses a range of project and process improvement tools and techniques to enable business improvement projects and other activities to enhance performance improvement and process efficiencies for the Group, ensuring appropriate processes and procedures are continually in place to ensure delivery of the overall strategically aligned change road map.</w:t>
            </w:r>
          </w:p>
          <w:p w14:paraId="51EFC5B5" w14:textId="77D99826" w:rsidR="00E06502" w:rsidRPr="003A3FD9" w:rsidRDefault="00E06502" w:rsidP="003A3FD9">
            <w:pPr>
              <w:pStyle w:val="ListParagraph"/>
              <w:numPr>
                <w:ilvl w:val="0"/>
                <w:numId w:val="9"/>
              </w:numPr>
              <w:autoSpaceDE w:val="0"/>
              <w:autoSpaceDN w:val="0"/>
              <w:adjustRightInd w:val="0"/>
              <w:jc w:val="both"/>
              <w:rPr>
                <w:rFonts w:ascii="Arial" w:hAnsi="Arial" w:cs="Arial"/>
                <w:bCs/>
                <w:sz w:val="22"/>
                <w:szCs w:val="22"/>
              </w:rPr>
            </w:pPr>
            <w:r w:rsidRPr="003A3FD9">
              <w:rPr>
                <w:rFonts w:ascii="Arial" w:hAnsi="Arial" w:cs="Arial"/>
                <w:bCs/>
                <w:sz w:val="22"/>
                <w:szCs w:val="22"/>
              </w:rPr>
              <w:t xml:space="preserve">The IT function is </w:t>
            </w:r>
            <w:r w:rsidR="003A3FD9" w:rsidRPr="003A3FD9">
              <w:rPr>
                <w:rFonts w:ascii="Arial" w:hAnsi="Arial" w:cs="Arial"/>
                <w:bCs/>
                <w:sz w:val="22"/>
                <w:szCs w:val="22"/>
              </w:rPr>
              <w:t xml:space="preserve">responsible for ensuring the Group’s continuing ability to </w:t>
            </w:r>
            <w:proofErr w:type="gramStart"/>
            <w:r w:rsidR="003A3FD9" w:rsidRPr="003A3FD9">
              <w:rPr>
                <w:rFonts w:ascii="Arial" w:hAnsi="Arial" w:cs="Arial"/>
                <w:bCs/>
                <w:sz w:val="22"/>
                <w:szCs w:val="22"/>
              </w:rPr>
              <w:t>safely and effectively access and use information both internally and externally</w:t>
            </w:r>
            <w:proofErr w:type="gramEnd"/>
            <w:r w:rsidR="009B1BD0">
              <w:rPr>
                <w:rFonts w:ascii="Arial" w:hAnsi="Arial" w:cs="Arial"/>
                <w:bCs/>
                <w:sz w:val="22"/>
                <w:szCs w:val="22"/>
              </w:rPr>
              <w:t>.  This includes</w:t>
            </w:r>
            <w:r w:rsidR="0062057B">
              <w:rPr>
                <w:rFonts w:ascii="Arial" w:hAnsi="Arial" w:cs="Arial"/>
                <w:bCs/>
                <w:sz w:val="22"/>
                <w:szCs w:val="22"/>
              </w:rPr>
              <w:t xml:space="preserve"> the provision of an effective IT Service Desk function, </w:t>
            </w:r>
            <w:r w:rsidR="003A3FD9" w:rsidRPr="003A3FD9">
              <w:rPr>
                <w:rFonts w:ascii="Arial" w:hAnsi="Arial" w:cs="Arial"/>
                <w:bCs/>
                <w:sz w:val="22"/>
                <w:szCs w:val="22"/>
              </w:rPr>
              <w:t xml:space="preserve">business continuity and back up plans and </w:t>
            </w:r>
            <w:r w:rsidR="0062057B">
              <w:rPr>
                <w:rFonts w:ascii="Arial" w:hAnsi="Arial" w:cs="Arial"/>
                <w:bCs/>
                <w:sz w:val="22"/>
                <w:szCs w:val="22"/>
              </w:rPr>
              <w:t>ensuring</w:t>
            </w:r>
            <w:r w:rsidR="003A3FD9" w:rsidRPr="003A3FD9">
              <w:rPr>
                <w:rFonts w:ascii="Arial" w:hAnsi="Arial" w:cs="Arial"/>
                <w:bCs/>
                <w:sz w:val="22"/>
                <w:szCs w:val="22"/>
              </w:rPr>
              <w:t xml:space="preserve"> the </w:t>
            </w:r>
            <w:r w:rsidR="0062057B">
              <w:rPr>
                <w:rFonts w:ascii="Arial" w:hAnsi="Arial" w:cs="Arial"/>
                <w:bCs/>
                <w:sz w:val="22"/>
                <w:szCs w:val="22"/>
              </w:rPr>
              <w:t xml:space="preserve">most effective </w:t>
            </w:r>
            <w:r w:rsidR="003A3FD9" w:rsidRPr="003A3FD9">
              <w:rPr>
                <w:rFonts w:ascii="Arial" w:hAnsi="Arial" w:cs="Arial"/>
                <w:bCs/>
                <w:sz w:val="22"/>
                <w:szCs w:val="22"/>
              </w:rPr>
              <w:t xml:space="preserve">delivery of IT change projects. </w:t>
            </w:r>
            <w:r w:rsidR="003A3FD9" w:rsidRPr="003A3FD9">
              <w:rPr>
                <w:rFonts w:ascii="Arial" w:hAnsi="Arial" w:cs="Arial"/>
                <w:bCs/>
                <w:i/>
                <w:sz w:val="22"/>
                <w:szCs w:val="22"/>
              </w:rPr>
              <w:t xml:space="preserve"> </w:t>
            </w:r>
          </w:p>
        </w:tc>
      </w:tr>
      <w:tr w:rsidR="00885F7C" w:rsidRPr="00D520FC" w14:paraId="7FFCF0BD" w14:textId="77777777" w:rsidTr="005837B8">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tcPr>
          <w:p w14:paraId="59CF47A8" w14:textId="4E3EDB47" w:rsidR="00885F7C" w:rsidRPr="006A0388" w:rsidRDefault="005837B8" w:rsidP="00734610">
            <w:pPr>
              <w:jc w:val="center"/>
              <w:rPr>
                <w:rFonts w:ascii="Arial" w:eastAsia="Times New Roman" w:hAnsi="Arial" w:cs="Arial"/>
                <w:b/>
                <w:bCs/>
                <w:sz w:val="22"/>
                <w:szCs w:val="22"/>
              </w:rPr>
            </w:pPr>
            <w:r w:rsidRPr="006A0388">
              <w:rPr>
                <w:rFonts w:ascii="Arial" w:eastAsia="Times New Roman" w:hAnsi="Arial" w:cs="Arial"/>
                <w:b/>
                <w:bCs/>
                <w:sz w:val="22"/>
                <w:szCs w:val="22"/>
              </w:rPr>
              <w:t>Key role priorities</w:t>
            </w:r>
          </w:p>
        </w:tc>
      </w:tr>
      <w:tr w:rsidR="002242F7" w:rsidRPr="00D520FC" w14:paraId="7FDDEA35"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66F0C22D" w14:textId="34B9CDD6" w:rsidR="00F46BDC" w:rsidRPr="00F46BDC" w:rsidRDefault="008C0E55" w:rsidP="00F46BDC">
            <w:pPr>
              <w:pStyle w:val="ListParagraph"/>
              <w:numPr>
                <w:ilvl w:val="0"/>
                <w:numId w:val="16"/>
              </w:numPr>
              <w:jc w:val="both"/>
              <w:rPr>
                <w:rFonts w:ascii="Arial" w:hAnsi="Arial" w:cs="Arial"/>
                <w:bCs/>
                <w:i/>
                <w:sz w:val="22"/>
                <w:szCs w:val="22"/>
              </w:rPr>
            </w:pPr>
            <w:r w:rsidRPr="00F46BDC">
              <w:rPr>
                <w:rFonts w:ascii="Arial" w:hAnsi="Arial" w:cs="Arial"/>
                <w:bCs/>
                <w:sz w:val="22"/>
                <w:szCs w:val="22"/>
              </w:rPr>
              <w:t xml:space="preserve">This role is responsible for the provision of </w:t>
            </w:r>
            <w:r w:rsidR="009B1BD0" w:rsidRPr="00F46BDC">
              <w:rPr>
                <w:rFonts w:ascii="Arial" w:hAnsi="Arial" w:cs="Arial"/>
                <w:bCs/>
                <w:sz w:val="22"/>
                <w:szCs w:val="22"/>
              </w:rPr>
              <w:t>software</w:t>
            </w:r>
            <w:r w:rsidR="00F46BDC" w:rsidRPr="00F46BDC">
              <w:rPr>
                <w:rFonts w:ascii="Arial" w:hAnsi="Arial" w:cs="Arial"/>
                <w:bCs/>
                <w:sz w:val="22"/>
                <w:szCs w:val="22"/>
              </w:rPr>
              <w:t xml:space="preserve"> application support to users</w:t>
            </w:r>
            <w:r w:rsidR="00C939C8">
              <w:rPr>
                <w:rFonts w:ascii="Arial" w:hAnsi="Arial" w:cs="Arial"/>
                <w:bCs/>
                <w:sz w:val="22"/>
                <w:szCs w:val="22"/>
              </w:rPr>
              <w:t xml:space="preserve"> for various different software applications</w:t>
            </w:r>
            <w:r w:rsidR="00F46BDC" w:rsidRPr="00F46BDC">
              <w:rPr>
                <w:rFonts w:ascii="Arial" w:hAnsi="Arial" w:cs="Arial"/>
                <w:bCs/>
                <w:sz w:val="22"/>
                <w:szCs w:val="22"/>
              </w:rPr>
              <w:t xml:space="preserve">, resolving issues directly or working with third party software vendors to ensure that system fixes and/or enhancements are effectively implemented within agreed timescales and in line with service level agreements.  </w:t>
            </w:r>
          </w:p>
          <w:p w14:paraId="27E46405" w14:textId="1239FA91" w:rsidR="00BF42C5" w:rsidRPr="006A0388" w:rsidRDefault="00C939C8" w:rsidP="00BF42C5">
            <w:pPr>
              <w:pStyle w:val="ListParagraph"/>
              <w:numPr>
                <w:ilvl w:val="0"/>
                <w:numId w:val="16"/>
              </w:numPr>
              <w:autoSpaceDE w:val="0"/>
              <w:autoSpaceDN w:val="0"/>
              <w:adjustRightInd w:val="0"/>
              <w:jc w:val="both"/>
              <w:rPr>
                <w:rFonts w:cs="Arial"/>
                <w:b/>
                <w:bCs/>
                <w:sz w:val="22"/>
                <w:szCs w:val="22"/>
              </w:rPr>
            </w:pPr>
            <w:r w:rsidRPr="00B1717C">
              <w:rPr>
                <w:rFonts w:ascii="Arial" w:hAnsi="Arial" w:cs="Arial"/>
                <w:color w:val="000000" w:themeColor="text1"/>
                <w:sz w:val="22"/>
                <w:szCs w:val="22"/>
              </w:rPr>
              <w:t xml:space="preserve">The role also involves specialising in the specification, development and implementation of automated solutions, programmes and integrations, using appropriate technologies that continually improve business processes. </w:t>
            </w:r>
          </w:p>
        </w:tc>
      </w:tr>
      <w:tr w:rsidR="001F0AAE" w:rsidRPr="00D520FC" w14:paraId="4D5F3351" w14:textId="77777777" w:rsidTr="005837B8">
        <w:trPr>
          <w:trHeight w:val="537"/>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hideMark/>
          </w:tcPr>
          <w:p w14:paraId="3F4B789F" w14:textId="703652E4" w:rsidR="001F0AAE" w:rsidRPr="006A0388" w:rsidRDefault="005837B8" w:rsidP="00201209">
            <w:pPr>
              <w:jc w:val="center"/>
              <w:rPr>
                <w:rFonts w:ascii="Arial" w:eastAsia="Times New Roman" w:hAnsi="Arial" w:cs="Arial"/>
                <w:b/>
                <w:bCs/>
                <w:sz w:val="22"/>
                <w:szCs w:val="22"/>
              </w:rPr>
            </w:pPr>
            <w:r w:rsidRPr="006A0388">
              <w:rPr>
                <w:rFonts w:ascii="Arial" w:eastAsia="Times New Roman" w:hAnsi="Arial" w:cs="Arial"/>
                <w:b/>
                <w:bCs/>
                <w:sz w:val="22"/>
                <w:szCs w:val="22"/>
              </w:rPr>
              <w:t xml:space="preserve">Key working relationships </w:t>
            </w:r>
          </w:p>
        </w:tc>
      </w:tr>
      <w:tr w:rsidR="008A76A1" w:rsidRPr="00D520FC" w14:paraId="21C0FAA6"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7226173E" w14:textId="77777777" w:rsidR="006710CA" w:rsidRDefault="0040191B" w:rsidP="006710CA">
            <w:pPr>
              <w:pStyle w:val="ListParagraph"/>
              <w:numPr>
                <w:ilvl w:val="0"/>
                <w:numId w:val="18"/>
              </w:numPr>
              <w:jc w:val="both"/>
              <w:rPr>
                <w:rFonts w:ascii="Arial" w:hAnsi="Arial" w:cs="Arial"/>
                <w:bCs/>
                <w:sz w:val="22"/>
                <w:szCs w:val="22"/>
              </w:rPr>
            </w:pPr>
            <w:r w:rsidRPr="006546E5">
              <w:rPr>
                <w:rFonts w:ascii="Arial" w:hAnsi="Arial" w:cs="Arial"/>
                <w:bCs/>
                <w:sz w:val="22"/>
                <w:szCs w:val="22"/>
              </w:rPr>
              <w:t xml:space="preserve"> </w:t>
            </w:r>
            <w:r w:rsidR="006710CA" w:rsidRPr="005B5B4A">
              <w:rPr>
                <w:rFonts w:ascii="Arial" w:hAnsi="Arial" w:cs="Arial"/>
                <w:bCs/>
                <w:sz w:val="22"/>
                <w:szCs w:val="22"/>
              </w:rPr>
              <w:t xml:space="preserve">As well as the IT team, the holder is required to interact on a regular basis with all users, these comprising colleagues across all levels and functions of the Group.  </w:t>
            </w:r>
          </w:p>
          <w:p w14:paraId="3A56AC65" w14:textId="77777777" w:rsidR="006710CA" w:rsidRDefault="006710CA" w:rsidP="006710CA">
            <w:pPr>
              <w:pStyle w:val="ListParagraph"/>
              <w:numPr>
                <w:ilvl w:val="0"/>
                <w:numId w:val="18"/>
              </w:numPr>
              <w:jc w:val="both"/>
              <w:rPr>
                <w:rFonts w:ascii="Arial" w:hAnsi="Arial" w:cs="Arial"/>
                <w:bCs/>
                <w:sz w:val="22"/>
                <w:szCs w:val="22"/>
              </w:rPr>
            </w:pPr>
            <w:r w:rsidRPr="005B5B4A">
              <w:rPr>
                <w:rFonts w:ascii="Arial" w:hAnsi="Arial" w:cs="Arial"/>
                <w:bCs/>
                <w:sz w:val="22"/>
                <w:szCs w:val="22"/>
              </w:rPr>
              <w:t xml:space="preserve">The holder is also required to liaise in particular with relevant Business Partners in respect of the software systems for which they are responsible.  </w:t>
            </w:r>
          </w:p>
          <w:p w14:paraId="1C0E92B6" w14:textId="2A2076BC" w:rsidR="008746D6" w:rsidRPr="00333DEA" w:rsidRDefault="006710CA" w:rsidP="006710CA">
            <w:pPr>
              <w:pStyle w:val="ListParagraph"/>
              <w:numPr>
                <w:ilvl w:val="0"/>
                <w:numId w:val="11"/>
              </w:numPr>
              <w:rPr>
                <w:rFonts w:ascii="Arial" w:hAnsi="Arial" w:cs="Arial"/>
                <w:bCs/>
                <w:sz w:val="22"/>
                <w:szCs w:val="22"/>
              </w:rPr>
            </w:pPr>
            <w:r w:rsidRPr="005B5B4A">
              <w:rPr>
                <w:rFonts w:ascii="Arial" w:hAnsi="Arial" w:cs="Arial"/>
                <w:bCs/>
                <w:sz w:val="22"/>
                <w:szCs w:val="22"/>
              </w:rPr>
              <w:t>The holder is required to interact with external suppliers where needed to ensure resolution of incidents and take appropriate action, this in particular including providing an interface between the Group’s users and vendors’ IT Service Desk (helpdesk) functions.</w:t>
            </w:r>
          </w:p>
        </w:tc>
      </w:tr>
      <w:tr w:rsidR="001F0AAE" w:rsidRPr="00D520FC" w14:paraId="5495DCDF" w14:textId="77777777" w:rsidTr="005837B8">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hideMark/>
          </w:tcPr>
          <w:p w14:paraId="19AE739C" w14:textId="37CB4A32" w:rsidR="001F0AAE" w:rsidRPr="00D520FC" w:rsidRDefault="005837B8" w:rsidP="001F0AAE">
            <w:pPr>
              <w:jc w:val="center"/>
              <w:rPr>
                <w:rFonts w:ascii="Arial" w:eastAsia="Times New Roman" w:hAnsi="Arial" w:cs="Arial"/>
                <w:b/>
                <w:bCs/>
                <w:color w:val="FFFFFF"/>
                <w:sz w:val="22"/>
                <w:szCs w:val="22"/>
              </w:rPr>
            </w:pPr>
            <w:r w:rsidRPr="00D520FC">
              <w:rPr>
                <w:rFonts w:ascii="Arial" w:eastAsia="Times New Roman" w:hAnsi="Arial" w:cs="Arial"/>
                <w:b/>
                <w:bCs/>
                <w:sz w:val="22"/>
                <w:szCs w:val="22"/>
              </w:rPr>
              <w:t>Main duties &amp; responsibilities</w:t>
            </w:r>
          </w:p>
        </w:tc>
      </w:tr>
      <w:tr w:rsidR="00672D20" w:rsidRPr="00D520FC" w14:paraId="36F8CB7D" w14:textId="77777777" w:rsidTr="006E05AA">
        <w:trPr>
          <w:trHeight w:val="10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1C6C7089" w14:textId="294FCA7D" w:rsidR="00A72C44" w:rsidRPr="00655A5C" w:rsidRDefault="00A72C44" w:rsidP="00766E56">
            <w:pPr>
              <w:pStyle w:val="ListParagraph"/>
              <w:numPr>
                <w:ilvl w:val="0"/>
                <w:numId w:val="13"/>
              </w:numPr>
              <w:autoSpaceDE w:val="0"/>
              <w:autoSpaceDN w:val="0"/>
              <w:adjustRightInd w:val="0"/>
              <w:jc w:val="both"/>
              <w:rPr>
                <w:rFonts w:ascii="Arial" w:hAnsi="Arial" w:cs="Arial"/>
                <w:bCs/>
                <w:sz w:val="22"/>
                <w:szCs w:val="22"/>
              </w:rPr>
            </w:pPr>
            <w:r>
              <w:rPr>
                <w:rFonts w:ascii="Arial" w:hAnsi="Arial" w:cs="Arial"/>
                <w:bCs/>
                <w:sz w:val="22"/>
                <w:szCs w:val="22"/>
              </w:rPr>
              <w:t>P</w:t>
            </w:r>
            <w:r w:rsidRPr="00655A5C">
              <w:rPr>
                <w:rFonts w:ascii="Arial" w:hAnsi="Arial" w:cs="Arial"/>
                <w:bCs/>
                <w:sz w:val="22"/>
                <w:szCs w:val="22"/>
              </w:rPr>
              <w:t xml:space="preserve">rovide end users with day-to-day support and training in the use of the </w:t>
            </w:r>
            <w:r>
              <w:rPr>
                <w:rFonts w:ascii="Arial" w:hAnsi="Arial" w:cs="Arial"/>
                <w:bCs/>
                <w:sz w:val="22"/>
                <w:szCs w:val="22"/>
              </w:rPr>
              <w:t>Group’s</w:t>
            </w:r>
            <w:r w:rsidRPr="00655A5C">
              <w:rPr>
                <w:rFonts w:ascii="Arial" w:hAnsi="Arial" w:cs="Arial"/>
                <w:bCs/>
                <w:sz w:val="22"/>
                <w:szCs w:val="22"/>
              </w:rPr>
              <w:t xml:space="preserve"> corporate business applications such as </w:t>
            </w:r>
            <w:r>
              <w:rPr>
                <w:rFonts w:ascii="Arial" w:hAnsi="Arial" w:cs="Arial"/>
                <w:bCs/>
                <w:sz w:val="22"/>
                <w:szCs w:val="22"/>
              </w:rPr>
              <w:t xml:space="preserve">the housing management solution, </w:t>
            </w:r>
            <w:r w:rsidRPr="00655A5C">
              <w:rPr>
                <w:rFonts w:ascii="Arial" w:hAnsi="Arial" w:cs="Arial"/>
                <w:bCs/>
                <w:sz w:val="22"/>
                <w:szCs w:val="22"/>
              </w:rPr>
              <w:t xml:space="preserve">finance systems, workflow systems, document management systems, HR and </w:t>
            </w:r>
            <w:r w:rsidR="00B126EA">
              <w:rPr>
                <w:rFonts w:ascii="Arial" w:hAnsi="Arial" w:cs="Arial"/>
                <w:bCs/>
                <w:sz w:val="22"/>
                <w:szCs w:val="22"/>
              </w:rPr>
              <w:t xml:space="preserve">time recording systems and </w:t>
            </w:r>
            <w:r w:rsidRPr="00655A5C">
              <w:rPr>
                <w:rFonts w:ascii="Arial" w:hAnsi="Arial" w:cs="Arial"/>
                <w:bCs/>
                <w:sz w:val="22"/>
                <w:szCs w:val="22"/>
              </w:rPr>
              <w:t>any interfaces into other systems.</w:t>
            </w:r>
          </w:p>
          <w:p w14:paraId="0725FFA1" w14:textId="450D0508" w:rsidR="00A72C44" w:rsidRPr="00655A5C" w:rsidRDefault="00A72C44" w:rsidP="00766E56">
            <w:pPr>
              <w:pStyle w:val="ListParagraph"/>
              <w:numPr>
                <w:ilvl w:val="0"/>
                <w:numId w:val="13"/>
              </w:numPr>
              <w:autoSpaceDE w:val="0"/>
              <w:autoSpaceDN w:val="0"/>
              <w:adjustRightInd w:val="0"/>
              <w:jc w:val="both"/>
              <w:rPr>
                <w:rFonts w:ascii="Arial" w:hAnsi="Arial" w:cs="Arial"/>
                <w:bCs/>
                <w:sz w:val="22"/>
                <w:szCs w:val="22"/>
              </w:rPr>
            </w:pPr>
            <w:r w:rsidRPr="00655A5C">
              <w:rPr>
                <w:rFonts w:ascii="Arial" w:hAnsi="Arial" w:cs="Arial"/>
                <w:bCs/>
                <w:sz w:val="22"/>
                <w:szCs w:val="22"/>
              </w:rPr>
              <w:t>Administer the systems and their interfaces to the most recent released version of the software and wherever possible take responsibility for the upgrade and testing process</w:t>
            </w:r>
            <w:r>
              <w:rPr>
                <w:rFonts w:ascii="Arial" w:hAnsi="Arial" w:cs="Arial"/>
                <w:bCs/>
                <w:sz w:val="22"/>
                <w:szCs w:val="22"/>
              </w:rPr>
              <w:t xml:space="preserve"> as appropriate,</w:t>
            </w:r>
            <w:r w:rsidRPr="00655A5C">
              <w:rPr>
                <w:rFonts w:ascii="Arial" w:hAnsi="Arial" w:cs="Arial"/>
                <w:bCs/>
                <w:sz w:val="22"/>
                <w:szCs w:val="22"/>
              </w:rPr>
              <w:t xml:space="preserve"> liaising </w:t>
            </w:r>
            <w:r w:rsidR="00BD5E26" w:rsidRPr="00655A5C">
              <w:rPr>
                <w:rFonts w:ascii="Arial" w:hAnsi="Arial" w:cs="Arial"/>
                <w:bCs/>
                <w:sz w:val="22"/>
                <w:szCs w:val="22"/>
              </w:rPr>
              <w:t>with Senior</w:t>
            </w:r>
            <w:r w:rsidRPr="00655A5C">
              <w:rPr>
                <w:rFonts w:ascii="Arial" w:hAnsi="Arial" w:cs="Arial"/>
                <w:bCs/>
                <w:sz w:val="22"/>
                <w:szCs w:val="22"/>
              </w:rPr>
              <w:t xml:space="preserve"> Application Support Analysts, software suppliers and network / server support staff.</w:t>
            </w:r>
          </w:p>
          <w:p w14:paraId="57CC7E61" w14:textId="77777777" w:rsidR="00A72C44" w:rsidRPr="00655A5C" w:rsidRDefault="00A72C44" w:rsidP="00766E56">
            <w:pPr>
              <w:pStyle w:val="ListParagraph"/>
              <w:numPr>
                <w:ilvl w:val="0"/>
                <w:numId w:val="13"/>
              </w:numPr>
              <w:autoSpaceDE w:val="0"/>
              <w:autoSpaceDN w:val="0"/>
              <w:adjustRightInd w:val="0"/>
              <w:jc w:val="both"/>
              <w:rPr>
                <w:rFonts w:ascii="Arial" w:hAnsi="Arial" w:cs="Arial"/>
                <w:bCs/>
                <w:sz w:val="22"/>
                <w:szCs w:val="22"/>
              </w:rPr>
            </w:pPr>
            <w:r w:rsidRPr="00655A5C">
              <w:rPr>
                <w:rFonts w:ascii="Arial" w:hAnsi="Arial" w:cs="Arial"/>
                <w:bCs/>
                <w:sz w:val="22"/>
                <w:szCs w:val="22"/>
              </w:rPr>
              <w:t>Liais</w:t>
            </w:r>
            <w:r>
              <w:rPr>
                <w:rFonts w:ascii="Arial" w:hAnsi="Arial" w:cs="Arial"/>
                <w:bCs/>
                <w:sz w:val="22"/>
                <w:szCs w:val="22"/>
              </w:rPr>
              <w:t>e</w:t>
            </w:r>
            <w:r w:rsidRPr="00655A5C">
              <w:rPr>
                <w:rFonts w:ascii="Arial" w:hAnsi="Arial" w:cs="Arial"/>
                <w:bCs/>
                <w:sz w:val="22"/>
                <w:szCs w:val="22"/>
              </w:rPr>
              <w:t xml:space="preserve"> with vendors’ help desks to resolve application and interface problems, issues and bugs raised by end-users within agreed timescales</w:t>
            </w:r>
            <w:r>
              <w:rPr>
                <w:rFonts w:ascii="Arial" w:hAnsi="Arial" w:cs="Arial"/>
                <w:bCs/>
                <w:sz w:val="22"/>
                <w:szCs w:val="22"/>
              </w:rPr>
              <w:t>.</w:t>
            </w:r>
          </w:p>
          <w:p w14:paraId="5B194699" w14:textId="77777777" w:rsidR="00A72C44" w:rsidRPr="00226EC0" w:rsidRDefault="00A72C44" w:rsidP="00766E56">
            <w:pPr>
              <w:pStyle w:val="ListParagraph"/>
              <w:numPr>
                <w:ilvl w:val="0"/>
                <w:numId w:val="13"/>
              </w:numPr>
              <w:autoSpaceDE w:val="0"/>
              <w:autoSpaceDN w:val="0"/>
              <w:adjustRightInd w:val="0"/>
              <w:jc w:val="both"/>
              <w:rPr>
                <w:rFonts w:ascii="Arial" w:hAnsi="Arial" w:cs="Arial"/>
                <w:bCs/>
                <w:i/>
                <w:sz w:val="22"/>
                <w:szCs w:val="22"/>
              </w:rPr>
            </w:pPr>
            <w:r>
              <w:rPr>
                <w:rFonts w:ascii="Arial" w:hAnsi="Arial" w:cs="Arial"/>
                <w:bCs/>
                <w:sz w:val="22"/>
                <w:szCs w:val="22"/>
              </w:rPr>
              <w:lastRenderedPageBreak/>
              <w:t xml:space="preserve">Act as </w:t>
            </w:r>
            <w:r w:rsidRPr="00655A5C">
              <w:rPr>
                <w:rFonts w:ascii="Arial" w:hAnsi="Arial" w:cs="Arial"/>
                <w:bCs/>
                <w:sz w:val="22"/>
                <w:szCs w:val="22"/>
              </w:rPr>
              <w:t xml:space="preserve">Systems </w:t>
            </w:r>
            <w:r>
              <w:rPr>
                <w:rFonts w:ascii="Arial" w:hAnsi="Arial" w:cs="Arial"/>
                <w:bCs/>
                <w:sz w:val="22"/>
                <w:szCs w:val="22"/>
              </w:rPr>
              <w:t>A</w:t>
            </w:r>
            <w:r w:rsidRPr="00655A5C">
              <w:rPr>
                <w:rFonts w:ascii="Arial" w:hAnsi="Arial" w:cs="Arial"/>
                <w:bCs/>
                <w:sz w:val="22"/>
                <w:szCs w:val="22"/>
              </w:rPr>
              <w:t>dministrator for the Group</w:t>
            </w:r>
            <w:r>
              <w:rPr>
                <w:rFonts w:ascii="Arial" w:hAnsi="Arial" w:cs="Arial"/>
                <w:bCs/>
                <w:sz w:val="22"/>
                <w:szCs w:val="22"/>
              </w:rPr>
              <w:t>’s</w:t>
            </w:r>
            <w:r w:rsidRPr="00655A5C">
              <w:rPr>
                <w:rFonts w:ascii="Arial" w:hAnsi="Arial" w:cs="Arial"/>
                <w:bCs/>
                <w:sz w:val="22"/>
                <w:szCs w:val="22"/>
              </w:rPr>
              <w:t xml:space="preserve"> application software packages</w:t>
            </w:r>
            <w:r>
              <w:rPr>
                <w:rFonts w:ascii="Arial" w:hAnsi="Arial" w:cs="Arial"/>
                <w:bCs/>
                <w:sz w:val="22"/>
                <w:szCs w:val="22"/>
              </w:rPr>
              <w:t xml:space="preserve"> </w:t>
            </w:r>
            <w:r w:rsidRPr="005B5B4A">
              <w:rPr>
                <w:rFonts w:ascii="Arial" w:hAnsi="Arial" w:cs="Arial"/>
                <w:bCs/>
                <w:iCs/>
                <w:sz w:val="22"/>
                <w:szCs w:val="22"/>
              </w:rPr>
              <w:t>as assigned</w:t>
            </w:r>
            <w:r w:rsidRPr="00690C6B">
              <w:rPr>
                <w:rFonts w:ascii="Arial" w:hAnsi="Arial" w:cs="Arial"/>
                <w:bCs/>
                <w:iCs/>
                <w:sz w:val="22"/>
                <w:szCs w:val="22"/>
              </w:rPr>
              <w:t>.</w:t>
            </w:r>
          </w:p>
          <w:p w14:paraId="73B642FB" w14:textId="00CE3160" w:rsidR="00A72C44" w:rsidRPr="00E84BB6" w:rsidRDefault="00A72C44" w:rsidP="00766E56">
            <w:pPr>
              <w:pStyle w:val="ListParagraph"/>
              <w:numPr>
                <w:ilvl w:val="0"/>
                <w:numId w:val="13"/>
              </w:numPr>
              <w:autoSpaceDE w:val="0"/>
              <w:autoSpaceDN w:val="0"/>
              <w:adjustRightInd w:val="0"/>
              <w:jc w:val="both"/>
              <w:rPr>
                <w:rFonts w:ascii="Arial" w:hAnsi="Arial" w:cs="Arial"/>
                <w:bCs/>
                <w:sz w:val="22"/>
                <w:szCs w:val="22"/>
              </w:rPr>
            </w:pPr>
            <w:r w:rsidRPr="00E84BB6">
              <w:rPr>
                <w:rFonts w:ascii="Arial" w:hAnsi="Arial" w:cs="Arial"/>
                <w:bCs/>
                <w:sz w:val="22"/>
                <w:szCs w:val="22"/>
              </w:rPr>
              <w:t xml:space="preserve">Participate in the IT Service Desk (helpdesk) operation as part of a rotation of duties applying to </w:t>
            </w:r>
            <w:r w:rsidR="00186D73">
              <w:rPr>
                <w:rFonts w:ascii="Arial" w:hAnsi="Arial" w:cs="Arial"/>
                <w:bCs/>
                <w:sz w:val="22"/>
                <w:szCs w:val="22"/>
              </w:rPr>
              <w:t>most members of the</w:t>
            </w:r>
            <w:r w:rsidRPr="00E84BB6">
              <w:rPr>
                <w:rFonts w:ascii="Arial" w:hAnsi="Arial" w:cs="Arial"/>
                <w:bCs/>
                <w:sz w:val="22"/>
                <w:szCs w:val="22"/>
              </w:rPr>
              <w:t xml:space="preserve"> IT Team.</w:t>
            </w:r>
          </w:p>
          <w:p w14:paraId="32348A80" w14:textId="77777777" w:rsidR="00A72C44" w:rsidRDefault="00A72C44" w:rsidP="00766E56">
            <w:pPr>
              <w:pStyle w:val="ListParagraph"/>
              <w:numPr>
                <w:ilvl w:val="0"/>
                <w:numId w:val="13"/>
              </w:numPr>
              <w:autoSpaceDE w:val="0"/>
              <w:autoSpaceDN w:val="0"/>
              <w:adjustRightInd w:val="0"/>
              <w:jc w:val="both"/>
              <w:rPr>
                <w:rFonts w:ascii="Arial" w:hAnsi="Arial" w:cs="Arial"/>
                <w:bCs/>
                <w:sz w:val="22"/>
                <w:szCs w:val="22"/>
              </w:rPr>
            </w:pPr>
            <w:r>
              <w:rPr>
                <w:rFonts w:ascii="Arial" w:hAnsi="Arial" w:cs="Arial"/>
                <w:bCs/>
                <w:sz w:val="22"/>
                <w:szCs w:val="22"/>
              </w:rPr>
              <w:t>W</w:t>
            </w:r>
            <w:r w:rsidRPr="00655A5C">
              <w:rPr>
                <w:rFonts w:ascii="Arial" w:hAnsi="Arial" w:cs="Arial"/>
                <w:bCs/>
                <w:sz w:val="22"/>
                <w:szCs w:val="22"/>
              </w:rPr>
              <w:t>ork with users and vendors to ensure all interfaces to system</w:t>
            </w:r>
            <w:r>
              <w:rPr>
                <w:rFonts w:ascii="Arial" w:hAnsi="Arial" w:cs="Arial"/>
                <w:bCs/>
                <w:sz w:val="22"/>
                <w:szCs w:val="22"/>
              </w:rPr>
              <w:t>s</w:t>
            </w:r>
            <w:r w:rsidRPr="00655A5C">
              <w:rPr>
                <w:rFonts w:ascii="Arial" w:hAnsi="Arial" w:cs="Arial"/>
                <w:bCs/>
                <w:sz w:val="22"/>
                <w:szCs w:val="22"/>
              </w:rPr>
              <w:t xml:space="preserve"> are correctly specified and working effectively to meet </w:t>
            </w:r>
            <w:r>
              <w:rPr>
                <w:rFonts w:ascii="Arial" w:hAnsi="Arial" w:cs="Arial"/>
                <w:bCs/>
                <w:sz w:val="22"/>
                <w:szCs w:val="22"/>
              </w:rPr>
              <w:t>Group requirements.</w:t>
            </w:r>
          </w:p>
          <w:p w14:paraId="24B218F5" w14:textId="77777777" w:rsidR="00A72C44" w:rsidRPr="00926D8A" w:rsidRDefault="00A72C44" w:rsidP="00766E56">
            <w:pPr>
              <w:pStyle w:val="ListParagraph"/>
              <w:numPr>
                <w:ilvl w:val="0"/>
                <w:numId w:val="13"/>
              </w:numPr>
              <w:autoSpaceDE w:val="0"/>
              <w:autoSpaceDN w:val="0"/>
              <w:adjustRightInd w:val="0"/>
              <w:jc w:val="both"/>
              <w:rPr>
                <w:rFonts w:ascii="Arial" w:hAnsi="Arial" w:cs="Arial"/>
                <w:bCs/>
                <w:sz w:val="22"/>
                <w:szCs w:val="22"/>
              </w:rPr>
            </w:pPr>
            <w:r w:rsidRPr="00926D8A">
              <w:rPr>
                <w:rFonts w:ascii="Arial" w:hAnsi="Arial" w:cs="Arial"/>
                <w:bCs/>
                <w:sz w:val="22"/>
                <w:szCs w:val="22"/>
              </w:rPr>
              <w:t xml:space="preserve">Ensure the integrity of </w:t>
            </w:r>
            <w:r w:rsidRPr="005B5B4A">
              <w:rPr>
                <w:rFonts w:ascii="Arial" w:hAnsi="Arial" w:cs="Arial"/>
                <w:bCs/>
                <w:sz w:val="22"/>
                <w:szCs w:val="22"/>
              </w:rPr>
              <w:t>assigned</w:t>
            </w:r>
            <w:r w:rsidRPr="003C7304">
              <w:rPr>
                <w:rFonts w:ascii="Arial" w:hAnsi="Arial" w:cs="Arial"/>
                <w:bCs/>
                <w:sz w:val="22"/>
                <w:szCs w:val="22"/>
              </w:rPr>
              <w:t xml:space="preserve"> </w:t>
            </w:r>
            <w:r w:rsidRPr="00926D8A">
              <w:rPr>
                <w:rFonts w:ascii="Arial" w:hAnsi="Arial" w:cs="Arial"/>
                <w:bCs/>
                <w:sz w:val="22"/>
                <w:szCs w:val="22"/>
              </w:rPr>
              <w:t>system</w:t>
            </w:r>
            <w:r>
              <w:rPr>
                <w:rFonts w:ascii="Arial" w:hAnsi="Arial" w:cs="Arial"/>
                <w:bCs/>
                <w:sz w:val="22"/>
                <w:szCs w:val="22"/>
              </w:rPr>
              <w:t>s</w:t>
            </w:r>
            <w:r w:rsidRPr="00926D8A">
              <w:rPr>
                <w:rFonts w:ascii="Arial" w:hAnsi="Arial" w:cs="Arial"/>
                <w:bCs/>
                <w:sz w:val="22"/>
                <w:szCs w:val="22"/>
              </w:rPr>
              <w:t xml:space="preserve"> by password control and approp</w:t>
            </w:r>
            <w:r>
              <w:rPr>
                <w:rFonts w:ascii="Arial" w:hAnsi="Arial" w:cs="Arial"/>
                <w:bCs/>
                <w:sz w:val="22"/>
                <w:szCs w:val="22"/>
              </w:rPr>
              <w:t>riate assignment of permissions.</w:t>
            </w:r>
          </w:p>
          <w:p w14:paraId="0C959FFA" w14:textId="4204F3D6" w:rsidR="00766E56" w:rsidRPr="007D568E" w:rsidRDefault="00766E56" w:rsidP="00766E56">
            <w:pPr>
              <w:pStyle w:val="Default"/>
              <w:numPr>
                <w:ilvl w:val="0"/>
                <w:numId w:val="13"/>
              </w:numPr>
              <w:rPr>
                <w:rFonts w:ascii="Arial" w:hAnsi="Arial" w:cs="Arial"/>
                <w:bCs/>
                <w:color w:val="auto"/>
                <w:sz w:val="22"/>
                <w:szCs w:val="22"/>
              </w:rPr>
            </w:pPr>
            <w:r w:rsidRPr="007D568E">
              <w:rPr>
                <w:rFonts w:ascii="Arial" w:hAnsi="Arial" w:cs="Arial"/>
                <w:bCs/>
                <w:color w:val="auto"/>
                <w:sz w:val="22"/>
                <w:szCs w:val="22"/>
              </w:rPr>
              <w:t xml:space="preserve">Evaluate business requirements, prepare and present proposal designs for IT solutions to meet agreed objectives within time scale and budget. </w:t>
            </w:r>
          </w:p>
          <w:p w14:paraId="6326E2F4" w14:textId="77777777" w:rsidR="00766E56" w:rsidRPr="007D568E" w:rsidRDefault="00766E56" w:rsidP="00766E56">
            <w:pPr>
              <w:pStyle w:val="Default"/>
              <w:numPr>
                <w:ilvl w:val="0"/>
                <w:numId w:val="13"/>
              </w:numPr>
              <w:rPr>
                <w:rFonts w:ascii="Arial" w:hAnsi="Arial" w:cs="Arial"/>
                <w:bCs/>
                <w:color w:val="auto"/>
                <w:sz w:val="22"/>
                <w:szCs w:val="22"/>
              </w:rPr>
            </w:pPr>
            <w:r w:rsidRPr="007D568E">
              <w:rPr>
                <w:rFonts w:ascii="Arial" w:hAnsi="Arial" w:cs="Arial"/>
                <w:bCs/>
                <w:color w:val="auto"/>
                <w:sz w:val="22"/>
                <w:szCs w:val="22"/>
              </w:rPr>
              <w:t xml:space="preserve">Undertake business analyst process reviews to identify areas for improvement and recommend potential solutions. </w:t>
            </w:r>
          </w:p>
          <w:p w14:paraId="65DDA020" w14:textId="77777777" w:rsidR="00766E56" w:rsidRPr="007D568E" w:rsidRDefault="00766E56" w:rsidP="00766E56">
            <w:pPr>
              <w:numPr>
                <w:ilvl w:val="0"/>
                <w:numId w:val="13"/>
              </w:numPr>
              <w:rPr>
                <w:rFonts w:ascii="Arial" w:eastAsia="Times New Roman" w:hAnsi="Arial" w:cs="Arial"/>
                <w:bCs/>
                <w:sz w:val="22"/>
                <w:szCs w:val="22"/>
                <w:lang w:val="en-GB" w:eastAsia="en-GB"/>
              </w:rPr>
            </w:pPr>
            <w:r w:rsidRPr="007D568E">
              <w:rPr>
                <w:rFonts w:ascii="Arial" w:eastAsia="Times New Roman" w:hAnsi="Arial" w:cs="Arial"/>
                <w:bCs/>
                <w:sz w:val="22"/>
                <w:szCs w:val="22"/>
                <w:lang w:val="en-GB" w:eastAsia="en-GB"/>
              </w:rPr>
              <w:t xml:space="preserve">Develop and implement automated solutions, programs and integrations using appropriate technologies to meet business requirements, using appropriate technologies (SSRS, VB Scripts, Visual Studio, HTML, JavaScript, Python, C++, </w:t>
            </w:r>
            <w:proofErr w:type="spellStart"/>
            <w:r w:rsidRPr="007D568E">
              <w:rPr>
                <w:rFonts w:ascii="Arial" w:eastAsia="Times New Roman" w:hAnsi="Arial" w:cs="Arial"/>
                <w:bCs/>
                <w:sz w:val="22"/>
                <w:szCs w:val="22"/>
                <w:lang w:val="en-GB" w:eastAsia="en-GB"/>
              </w:rPr>
              <w:t>Powershell</w:t>
            </w:r>
            <w:proofErr w:type="spellEnd"/>
            <w:r w:rsidRPr="007D568E">
              <w:rPr>
                <w:rFonts w:ascii="Arial" w:eastAsia="Times New Roman" w:hAnsi="Arial" w:cs="Arial"/>
                <w:bCs/>
                <w:sz w:val="22"/>
                <w:szCs w:val="22"/>
                <w:lang w:val="en-GB" w:eastAsia="en-GB"/>
              </w:rPr>
              <w:t>)</w:t>
            </w:r>
          </w:p>
          <w:p w14:paraId="0254E4A3" w14:textId="77777777" w:rsidR="00766E56" w:rsidRPr="007D568E" w:rsidRDefault="00766E56" w:rsidP="00766E56">
            <w:pPr>
              <w:numPr>
                <w:ilvl w:val="0"/>
                <w:numId w:val="13"/>
              </w:numPr>
              <w:rPr>
                <w:rFonts w:ascii="Arial" w:eastAsia="Times New Roman" w:hAnsi="Arial" w:cs="Arial"/>
                <w:bCs/>
                <w:sz w:val="22"/>
                <w:szCs w:val="22"/>
                <w:lang w:val="en-GB" w:eastAsia="en-GB"/>
              </w:rPr>
            </w:pPr>
            <w:r w:rsidRPr="007D568E">
              <w:rPr>
                <w:rFonts w:ascii="Arial" w:eastAsia="Times New Roman" w:hAnsi="Arial" w:cs="Arial"/>
                <w:bCs/>
                <w:sz w:val="22"/>
                <w:szCs w:val="22"/>
                <w:lang w:val="en-GB" w:eastAsia="en-GB"/>
              </w:rPr>
              <w:t>Undertake and manage all testing of new developments before promotion to a production environment.</w:t>
            </w:r>
          </w:p>
          <w:p w14:paraId="0DD4021B" w14:textId="77777777" w:rsidR="00766E56" w:rsidRPr="007D568E" w:rsidRDefault="00766E56" w:rsidP="00766E56">
            <w:pPr>
              <w:pStyle w:val="Default"/>
              <w:numPr>
                <w:ilvl w:val="0"/>
                <w:numId w:val="13"/>
              </w:numPr>
              <w:rPr>
                <w:rFonts w:ascii="Arial" w:hAnsi="Arial" w:cs="Arial"/>
                <w:bCs/>
                <w:color w:val="auto"/>
                <w:sz w:val="22"/>
                <w:szCs w:val="22"/>
              </w:rPr>
            </w:pPr>
            <w:r w:rsidRPr="007D568E">
              <w:rPr>
                <w:rFonts w:ascii="Arial" w:hAnsi="Arial" w:cs="Arial"/>
                <w:bCs/>
                <w:color w:val="auto"/>
                <w:sz w:val="22"/>
                <w:szCs w:val="22"/>
              </w:rPr>
              <w:t>Produce all training and systems documentation for new developments, ensuring both IT staff and end users are kept up to date with any system changes.</w:t>
            </w:r>
          </w:p>
          <w:p w14:paraId="196184D4" w14:textId="5A0AC907" w:rsidR="00766E56" w:rsidRPr="007D568E" w:rsidRDefault="00766E56" w:rsidP="00766E56">
            <w:pPr>
              <w:pStyle w:val="Default"/>
              <w:numPr>
                <w:ilvl w:val="0"/>
                <w:numId w:val="13"/>
              </w:numPr>
              <w:rPr>
                <w:rFonts w:ascii="Arial" w:hAnsi="Arial" w:cs="Arial"/>
                <w:bCs/>
                <w:color w:val="auto"/>
                <w:sz w:val="22"/>
                <w:szCs w:val="22"/>
              </w:rPr>
            </w:pPr>
            <w:r w:rsidRPr="007D568E">
              <w:rPr>
                <w:rFonts w:ascii="Arial" w:hAnsi="Arial" w:cs="Arial"/>
                <w:bCs/>
                <w:color w:val="auto"/>
                <w:sz w:val="22"/>
                <w:szCs w:val="22"/>
              </w:rPr>
              <w:t xml:space="preserve">Actively research emerging technologies and to assess their potential business benefit to the Group. </w:t>
            </w:r>
          </w:p>
          <w:p w14:paraId="09130F8D" w14:textId="23E4F6D4" w:rsidR="00A72C44" w:rsidRPr="00655A5C" w:rsidRDefault="00A72C44" w:rsidP="00766E56">
            <w:pPr>
              <w:pStyle w:val="ListParagraph"/>
              <w:numPr>
                <w:ilvl w:val="0"/>
                <w:numId w:val="13"/>
              </w:numPr>
              <w:autoSpaceDE w:val="0"/>
              <w:autoSpaceDN w:val="0"/>
              <w:adjustRightInd w:val="0"/>
              <w:jc w:val="both"/>
              <w:rPr>
                <w:rFonts w:ascii="Arial" w:hAnsi="Arial" w:cs="Arial"/>
                <w:bCs/>
                <w:sz w:val="22"/>
                <w:szCs w:val="22"/>
              </w:rPr>
            </w:pPr>
            <w:r w:rsidRPr="007D568E">
              <w:rPr>
                <w:rFonts w:ascii="Arial" w:hAnsi="Arial" w:cs="Arial"/>
                <w:bCs/>
                <w:sz w:val="22"/>
                <w:szCs w:val="22"/>
              </w:rPr>
              <w:t>Facilitate the</w:t>
            </w:r>
            <w:r>
              <w:rPr>
                <w:rFonts w:ascii="Arial" w:hAnsi="Arial" w:cs="Arial"/>
                <w:bCs/>
                <w:sz w:val="22"/>
                <w:szCs w:val="22"/>
              </w:rPr>
              <w:t xml:space="preserve"> operation</w:t>
            </w:r>
            <w:r w:rsidRPr="00655A5C">
              <w:rPr>
                <w:rFonts w:ascii="Arial" w:hAnsi="Arial" w:cs="Arial"/>
                <w:bCs/>
                <w:sz w:val="22"/>
                <w:szCs w:val="22"/>
              </w:rPr>
              <w:t xml:space="preserve"> of non–automated interfaces and receipt of housing benefit</w:t>
            </w:r>
            <w:r>
              <w:rPr>
                <w:rFonts w:ascii="Arial" w:hAnsi="Arial" w:cs="Arial"/>
                <w:bCs/>
                <w:sz w:val="22"/>
                <w:szCs w:val="22"/>
              </w:rPr>
              <w:t>, cash or other</w:t>
            </w:r>
            <w:r w:rsidRPr="00655A5C">
              <w:rPr>
                <w:rFonts w:ascii="Arial" w:hAnsi="Arial" w:cs="Arial"/>
                <w:bCs/>
                <w:sz w:val="22"/>
                <w:szCs w:val="22"/>
              </w:rPr>
              <w:t xml:space="preserve"> postings into </w:t>
            </w:r>
            <w:r w:rsidR="003A6139">
              <w:rPr>
                <w:rFonts w:ascii="Arial" w:hAnsi="Arial" w:cs="Arial"/>
                <w:bCs/>
                <w:sz w:val="22"/>
                <w:szCs w:val="22"/>
              </w:rPr>
              <w:t>the Group’s</w:t>
            </w:r>
            <w:r>
              <w:rPr>
                <w:rFonts w:ascii="Arial" w:hAnsi="Arial" w:cs="Arial"/>
                <w:bCs/>
                <w:sz w:val="22"/>
                <w:szCs w:val="22"/>
              </w:rPr>
              <w:t xml:space="preserve"> </w:t>
            </w:r>
            <w:r w:rsidRPr="00655A5C">
              <w:rPr>
                <w:rFonts w:ascii="Arial" w:hAnsi="Arial" w:cs="Arial"/>
                <w:bCs/>
                <w:sz w:val="22"/>
                <w:szCs w:val="22"/>
              </w:rPr>
              <w:t>systems.</w:t>
            </w:r>
          </w:p>
          <w:p w14:paraId="3B485842" w14:textId="77777777" w:rsidR="00A72C44" w:rsidRPr="00655A5C" w:rsidRDefault="00A72C44" w:rsidP="00766E56">
            <w:pPr>
              <w:pStyle w:val="ListParagraph"/>
              <w:numPr>
                <w:ilvl w:val="0"/>
                <w:numId w:val="13"/>
              </w:numPr>
              <w:autoSpaceDE w:val="0"/>
              <w:autoSpaceDN w:val="0"/>
              <w:adjustRightInd w:val="0"/>
              <w:jc w:val="both"/>
              <w:rPr>
                <w:rFonts w:ascii="Arial" w:hAnsi="Arial" w:cs="Arial"/>
                <w:bCs/>
                <w:sz w:val="22"/>
                <w:szCs w:val="22"/>
              </w:rPr>
            </w:pPr>
            <w:r>
              <w:rPr>
                <w:rFonts w:ascii="Arial" w:hAnsi="Arial" w:cs="Arial"/>
                <w:bCs/>
                <w:sz w:val="22"/>
                <w:szCs w:val="22"/>
              </w:rPr>
              <w:t>B</w:t>
            </w:r>
            <w:r w:rsidRPr="00655A5C">
              <w:rPr>
                <w:rFonts w:ascii="Arial" w:hAnsi="Arial" w:cs="Arial"/>
                <w:bCs/>
                <w:sz w:val="22"/>
                <w:szCs w:val="22"/>
              </w:rPr>
              <w:t>e responsible for the support of mail merge functions.</w:t>
            </w:r>
          </w:p>
          <w:p w14:paraId="616EB31E" w14:textId="77777777" w:rsidR="00A72C44" w:rsidRPr="00655A5C" w:rsidRDefault="00A72C44" w:rsidP="00766E56">
            <w:pPr>
              <w:pStyle w:val="ListParagraph"/>
              <w:numPr>
                <w:ilvl w:val="0"/>
                <w:numId w:val="13"/>
              </w:numPr>
              <w:autoSpaceDE w:val="0"/>
              <w:autoSpaceDN w:val="0"/>
              <w:adjustRightInd w:val="0"/>
              <w:jc w:val="both"/>
              <w:rPr>
                <w:rFonts w:ascii="Arial" w:hAnsi="Arial" w:cs="Arial"/>
                <w:bCs/>
                <w:sz w:val="22"/>
                <w:szCs w:val="22"/>
              </w:rPr>
            </w:pPr>
            <w:r w:rsidRPr="00655A5C">
              <w:rPr>
                <w:rFonts w:ascii="Arial" w:hAnsi="Arial" w:cs="Arial"/>
                <w:bCs/>
                <w:sz w:val="22"/>
                <w:szCs w:val="22"/>
              </w:rPr>
              <w:t>Document the configuration and operational procedures associated with applications.</w:t>
            </w:r>
          </w:p>
          <w:p w14:paraId="6EDA6940" w14:textId="77777777" w:rsidR="00A72C44" w:rsidRPr="00655A5C" w:rsidRDefault="00A72C44" w:rsidP="00766E56">
            <w:pPr>
              <w:pStyle w:val="ListParagraph"/>
              <w:numPr>
                <w:ilvl w:val="0"/>
                <w:numId w:val="13"/>
              </w:numPr>
              <w:autoSpaceDE w:val="0"/>
              <w:autoSpaceDN w:val="0"/>
              <w:adjustRightInd w:val="0"/>
              <w:jc w:val="both"/>
              <w:rPr>
                <w:rFonts w:ascii="Arial" w:hAnsi="Arial" w:cs="Arial"/>
                <w:bCs/>
                <w:sz w:val="22"/>
                <w:szCs w:val="22"/>
              </w:rPr>
            </w:pPr>
            <w:r w:rsidRPr="00655A5C">
              <w:rPr>
                <w:rFonts w:ascii="Arial" w:hAnsi="Arial" w:cs="Arial"/>
                <w:bCs/>
                <w:sz w:val="22"/>
                <w:szCs w:val="22"/>
              </w:rPr>
              <w:t>Undertake and assist in the acceptance testing of new upgrades / software patche</w:t>
            </w:r>
            <w:r>
              <w:rPr>
                <w:rFonts w:ascii="Arial" w:hAnsi="Arial" w:cs="Arial"/>
                <w:bCs/>
                <w:sz w:val="22"/>
                <w:szCs w:val="22"/>
              </w:rPr>
              <w:t>s prior to release to end users.</w:t>
            </w:r>
          </w:p>
          <w:p w14:paraId="4C04B6E8" w14:textId="77777777" w:rsidR="00A72C44" w:rsidRPr="00655A5C" w:rsidRDefault="00A72C44" w:rsidP="00766E56">
            <w:pPr>
              <w:pStyle w:val="ListParagraph"/>
              <w:numPr>
                <w:ilvl w:val="0"/>
                <w:numId w:val="13"/>
              </w:numPr>
              <w:autoSpaceDE w:val="0"/>
              <w:autoSpaceDN w:val="0"/>
              <w:adjustRightInd w:val="0"/>
              <w:jc w:val="both"/>
              <w:rPr>
                <w:rFonts w:ascii="Arial" w:hAnsi="Arial" w:cs="Arial"/>
                <w:bCs/>
                <w:sz w:val="22"/>
                <w:szCs w:val="22"/>
              </w:rPr>
            </w:pPr>
            <w:r w:rsidRPr="00655A5C">
              <w:rPr>
                <w:rFonts w:ascii="Arial" w:hAnsi="Arial" w:cs="Arial"/>
                <w:bCs/>
                <w:sz w:val="22"/>
                <w:szCs w:val="22"/>
              </w:rPr>
              <w:t>Help identify/implement configuration amendments required as a result of changes in legisla</w:t>
            </w:r>
            <w:r>
              <w:rPr>
                <w:rFonts w:ascii="Arial" w:hAnsi="Arial" w:cs="Arial"/>
                <w:bCs/>
                <w:sz w:val="22"/>
                <w:szCs w:val="22"/>
              </w:rPr>
              <w:t>tion or regulatory requirements.</w:t>
            </w:r>
          </w:p>
          <w:p w14:paraId="6BE9C975" w14:textId="77777777" w:rsidR="00A72C44" w:rsidRPr="00655A5C" w:rsidRDefault="00A72C44" w:rsidP="00766E56">
            <w:pPr>
              <w:pStyle w:val="ListParagraph"/>
              <w:numPr>
                <w:ilvl w:val="0"/>
                <w:numId w:val="13"/>
              </w:numPr>
              <w:autoSpaceDE w:val="0"/>
              <w:autoSpaceDN w:val="0"/>
              <w:adjustRightInd w:val="0"/>
              <w:jc w:val="both"/>
              <w:rPr>
                <w:rFonts w:ascii="Arial" w:hAnsi="Arial" w:cs="Arial"/>
                <w:bCs/>
                <w:sz w:val="22"/>
                <w:szCs w:val="22"/>
              </w:rPr>
            </w:pPr>
            <w:r w:rsidRPr="00655A5C">
              <w:rPr>
                <w:rFonts w:ascii="Arial" w:hAnsi="Arial" w:cs="Arial"/>
                <w:bCs/>
                <w:sz w:val="22"/>
                <w:szCs w:val="22"/>
              </w:rPr>
              <w:t>Maintain an effective two-way flow of jargon–free communication with system users and keep them appropriately and regularly updated on major system events that will affect their service or use of the system.</w:t>
            </w:r>
          </w:p>
          <w:p w14:paraId="74A34772" w14:textId="0D7AA08D" w:rsidR="00A71870" w:rsidRPr="00D0350B" w:rsidRDefault="00D0350B" w:rsidP="00766E56">
            <w:pPr>
              <w:pStyle w:val="ListParagraph"/>
              <w:numPr>
                <w:ilvl w:val="0"/>
                <w:numId w:val="13"/>
              </w:numPr>
              <w:spacing w:after="150" w:line="259" w:lineRule="auto"/>
              <w:rPr>
                <w:rFonts w:ascii="Arial" w:hAnsi="Arial" w:cs="Arial"/>
                <w:b/>
                <w:bCs/>
              </w:rPr>
            </w:pPr>
            <w:r w:rsidRPr="006546E5">
              <w:rPr>
                <w:rFonts w:ascii="Arial" w:hAnsi="Arial" w:cs="Arial"/>
                <w:bCs/>
                <w:sz w:val="22"/>
                <w:szCs w:val="22"/>
              </w:rPr>
              <w:t>Complete any other tasks as commensurate with the level and nature of the post as delegated by the role’s line manager.</w:t>
            </w:r>
          </w:p>
        </w:tc>
      </w:tr>
    </w:tbl>
    <w:p w14:paraId="33926F2D" w14:textId="3EB90329" w:rsidR="00854A89" w:rsidRPr="00D520FC" w:rsidRDefault="00854A89" w:rsidP="00B7390F">
      <w:pPr>
        <w:pStyle w:val="Subtitle"/>
        <w:spacing w:before="120" w:after="120"/>
        <w:ind w:right="888"/>
        <w:jc w:val="left"/>
        <w:rPr>
          <w:rFonts w:ascii="Arial" w:hAnsi="Arial" w:cs="Arial"/>
          <w:b w:val="0"/>
          <w:bCs/>
          <w:color w:val="FFFFFF"/>
          <w:sz w:val="22"/>
          <w:szCs w:val="22"/>
        </w:rPr>
      </w:pPr>
    </w:p>
    <w:tbl>
      <w:tblPr>
        <w:tblW w:w="11052" w:type="dxa"/>
        <w:tblLook w:val="04A0" w:firstRow="1" w:lastRow="0" w:firstColumn="1" w:lastColumn="0" w:noHBand="0" w:noVBand="1"/>
      </w:tblPr>
      <w:tblGrid>
        <w:gridCol w:w="11052"/>
      </w:tblGrid>
      <w:tr w:rsidR="002632C1" w:rsidRPr="00D520FC" w14:paraId="18A1C974" w14:textId="77777777" w:rsidTr="005837B8">
        <w:trPr>
          <w:trHeight w:val="400"/>
        </w:trPr>
        <w:tc>
          <w:tcPr>
            <w:tcW w:w="11052" w:type="dxa"/>
            <w:tcBorders>
              <w:top w:val="single" w:sz="4" w:space="0" w:color="A6A6A6"/>
              <w:left w:val="single" w:sz="4" w:space="0" w:color="A6A6A6"/>
              <w:bottom w:val="single" w:sz="4" w:space="0" w:color="A6A6A6"/>
              <w:right w:val="single" w:sz="4" w:space="0" w:color="A6A6A6"/>
            </w:tcBorders>
            <w:shd w:val="clear" w:color="auto" w:fill="60D1E0"/>
            <w:vAlign w:val="center"/>
          </w:tcPr>
          <w:p w14:paraId="44194611" w14:textId="66DFDCBC" w:rsidR="002632C1" w:rsidRPr="00D520FC" w:rsidRDefault="005837B8" w:rsidP="00065ABC">
            <w:pPr>
              <w:jc w:val="center"/>
              <w:rPr>
                <w:rFonts w:ascii="Arial" w:eastAsia="Times New Roman" w:hAnsi="Arial" w:cs="Arial"/>
                <w:b/>
                <w:bCs/>
                <w:color w:val="FFFFFF"/>
                <w:sz w:val="22"/>
                <w:szCs w:val="22"/>
              </w:rPr>
            </w:pPr>
            <w:r w:rsidRPr="00D520FC">
              <w:rPr>
                <w:rFonts w:ascii="Arial" w:eastAsia="Times New Roman" w:hAnsi="Arial" w:cs="Arial"/>
                <w:b/>
                <w:bCs/>
                <w:sz w:val="22"/>
                <w:szCs w:val="22"/>
              </w:rPr>
              <w:t>Key measures of success</w:t>
            </w:r>
          </w:p>
        </w:tc>
      </w:tr>
      <w:tr w:rsidR="002632C1" w:rsidRPr="00D520FC" w14:paraId="1E018F94" w14:textId="77777777" w:rsidTr="00E52225">
        <w:trPr>
          <w:trHeight w:val="1045"/>
        </w:trPr>
        <w:tc>
          <w:tcPr>
            <w:tcW w:w="11052"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78CC56D" w14:textId="4BD6FA89" w:rsidR="00682C27" w:rsidRPr="00CA283A" w:rsidRDefault="00682C27" w:rsidP="00CA283A">
            <w:pPr>
              <w:jc w:val="both"/>
              <w:rPr>
                <w:rFonts w:ascii="Arial" w:hAnsi="Arial" w:cs="Arial"/>
                <w:color w:val="333333"/>
                <w:sz w:val="22"/>
                <w:szCs w:val="22"/>
              </w:rPr>
            </w:pPr>
          </w:p>
          <w:p w14:paraId="1C175935" w14:textId="77777777" w:rsidR="007D568E" w:rsidRPr="007D568E" w:rsidRDefault="00214896" w:rsidP="00214896">
            <w:pPr>
              <w:pStyle w:val="NoSpacing"/>
              <w:numPr>
                <w:ilvl w:val="0"/>
                <w:numId w:val="14"/>
              </w:numPr>
              <w:rPr>
                <w:rFonts w:ascii="Arial" w:hAnsi="Arial" w:cs="Arial"/>
                <w:bCs/>
                <w:i/>
              </w:rPr>
            </w:pPr>
            <w:r>
              <w:rPr>
                <w:rFonts w:ascii="Arial" w:hAnsi="Arial" w:cs="Arial"/>
                <w:bCs/>
                <w:iCs/>
              </w:rPr>
              <w:t>All support requests/issues for programmes/applications assigned are addressed in line with service level agreements.</w:t>
            </w:r>
          </w:p>
          <w:p w14:paraId="2028B7D6" w14:textId="74BB61D2" w:rsidR="00214896" w:rsidRPr="007D568E" w:rsidRDefault="007D568E" w:rsidP="00214896">
            <w:pPr>
              <w:pStyle w:val="NoSpacing"/>
              <w:numPr>
                <w:ilvl w:val="0"/>
                <w:numId w:val="14"/>
              </w:numPr>
              <w:rPr>
                <w:rFonts w:ascii="Arial" w:hAnsi="Arial" w:cs="Arial"/>
                <w:bCs/>
                <w:i/>
              </w:rPr>
            </w:pPr>
            <w:r>
              <w:rPr>
                <w:rFonts w:ascii="Arial" w:hAnsi="Arial" w:cs="Arial"/>
                <w:bCs/>
                <w:iCs/>
              </w:rPr>
              <w:t>Automation of key processes to reduce duplication or manual processing.</w:t>
            </w:r>
            <w:r w:rsidR="00214896">
              <w:rPr>
                <w:rFonts w:ascii="Arial" w:hAnsi="Arial" w:cs="Arial"/>
                <w:bCs/>
                <w:iCs/>
              </w:rPr>
              <w:t xml:space="preserve"> </w:t>
            </w:r>
          </w:p>
          <w:p w14:paraId="53A4A59B" w14:textId="4F31FB51" w:rsidR="007D568E" w:rsidRPr="004600F6" w:rsidRDefault="007D568E" w:rsidP="00214896">
            <w:pPr>
              <w:pStyle w:val="NoSpacing"/>
              <w:numPr>
                <w:ilvl w:val="0"/>
                <w:numId w:val="14"/>
              </w:numPr>
              <w:rPr>
                <w:rFonts w:ascii="Arial" w:hAnsi="Arial" w:cs="Arial"/>
                <w:bCs/>
                <w:i/>
              </w:rPr>
            </w:pPr>
            <w:r>
              <w:rPr>
                <w:rFonts w:ascii="Arial" w:hAnsi="Arial" w:cs="Arial"/>
                <w:bCs/>
                <w:iCs/>
              </w:rPr>
              <w:t>Continuous improvement of existing process using latest techno</w:t>
            </w:r>
            <w:r w:rsidR="008C4B38">
              <w:rPr>
                <w:rFonts w:ascii="Arial" w:hAnsi="Arial" w:cs="Arial"/>
                <w:bCs/>
                <w:iCs/>
              </w:rPr>
              <w:t>logies to enhance services.</w:t>
            </w:r>
          </w:p>
          <w:p w14:paraId="55213E1E" w14:textId="77777777" w:rsidR="00214896" w:rsidRPr="005B5B4A" w:rsidRDefault="00214896" w:rsidP="00214896">
            <w:pPr>
              <w:pStyle w:val="NoSpacing"/>
              <w:numPr>
                <w:ilvl w:val="0"/>
                <w:numId w:val="14"/>
              </w:numPr>
              <w:rPr>
                <w:rFonts w:ascii="Arial" w:hAnsi="Arial" w:cs="Arial"/>
                <w:bCs/>
                <w:i/>
              </w:rPr>
            </w:pPr>
            <w:r>
              <w:rPr>
                <w:rFonts w:ascii="Arial" w:hAnsi="Arial" w:cs="Arial"/>
                <w:bCs/>
                <w:iCs/>
              </w:rPr>
              <w:t xml:space="preserve">All documentation for assigned software applications and associated procedures are continually kept up to date. </w:t>
            </w:r>
          </w:p>
          <w:p w14:paraId="7758F9A2" w14:textId="77777777" w:rsidR="00214896" w:rsidRPr="005B5B4A" w:rsidRDefault="00214896" w:rsidP="00214896">
            <w:pPr>
              <w:pStyle w:val="NoSpacing"/>
              <w:numPr>
                <w:ilvl w:val="0"/>
                <w:numId w:val="14"/>
              </w:numPr>
              <w:rPr>
                <w:rFonts w:ascii="Arial" w:hAnsi="Arial" w:cs="Arial"/>
                <w:bCs/>
                <w:iCs/>
              </w:rPr>
            </w:pPr>
            <w:r>
              <w:rPr>
                <w:rFonts w:ascii="Arial" w:hAnsi="Arial" w:cs="Arial"/>
                <w:bCs/>
                <w:iCs/>
              </w:rPr>
              <w:t xml:space="preserve">Adhere to </w:t>
            </w:r>
            <w:r w:rsidRPr="004A6F79">
              <w:rPr>
                <w:rFonts w:ascii="Arial" w:hAnsi="Arial" w:cs="Arial"/>
                <w:bCs/>
                <w:iCs/>
              </w:rPr>
              <w:t>Group IT Security Policy</w:t>
            </w:r>
          </w:p>
          <w:p w14:paraId="2B6DBBE8" w14:textId="77777777" w:rsidR="00214896" w:rsidRPr="004600F6" w:rsidRDefault="00214896" w:rsidP="00214896">
            <w:pPr>
              <w:pStyle w:val="NoSpacing"/>
              <w:numPr>
                <w:ilvl w:val="0"/>
                <w:numId w:val="14"/>
              </w:numPr>
              <w:rPr>
                <w:rFonts w:ascii="Arial" w:hAnsi="Arial" w:cs="Arial"/>
                <w:bCs/>
                <w:i/>
              </w:rPr>
            </w:pPr>
            <w:r>
              <w:rPr>
                <w:rFonts w:ascii="Arial" w:hAnsi="Arial" w:cs="Arial"/>
                <w:bCs/>
                <w:iCs/>
              </w:rPr>
              <w:t xml:space="preserve">End users are made aware of any major changes / updates to applications and these are continually implemented as appropriate. </w:t>
            </w:r>
          </w:p>
          <w:p w14:paraId="2BCE7718" w14:textId="77777777" w:rsidR="00214896" w:rsidRPr="009D2271" w:rsidRDefault="00214896" w:rsidP="00214896">
            <w:pPr>
              <w:pStyle w:val="NoSpacing"/>
              <w:numPr>
                <w:ilvl w:val="0"/>
                <w:numId w:val="14"/>
              </w:numPr>
              <w:rPr>
                <w:rFonts w:ascii="Arial" w:hAnsi="Arial" w:cs="Arial"/>
                <w:bCs/>
                <w:i/>
              </w:rPr>
            </w:pPr>
            <w:r>
              <w:rPr>
                <w:rFonts w:ascii="Arial" w:hAnsi="Arial" w:cs="Arial"/>
                <w:bCs/>
                <w:iCs/>
              </w:rPr>
              <w:t xml:space="preserve">Ongoing provision of range of software applications best positioned to meet Group needs. </w:t>
            </w:r>
          </w:p>
          <w:p w14:paraId="1B8A26DC" w14:textId="155C1881" w:rsidR="002632C1" w:rsidRPr="008C4B38" w:rsidRDefault="00214896" w:rsidP="008C4B38">
            <w:pPr>
              <w:pStyle w:val="NoSpacing"/>
              <w:numPr>
                <w:ilvl w:val="0"/>
                <w:numId w:val="14"/>
              </w:numPr>
              <w:rPr>
                <w:rFonts w:ascii="Arial" w:hAnsi="Arial" w:cs="Arial"/>
                <w:bCs/>
                <w:i/>
              </w:rPr>
            </w:pPr>
            <w:r>
              <w:rPr>
                <w:rFonts w:ascii="Arial" w:hAnsi="Arial" w:cs="Arial"/>
                <w:bCs/>
                <w:iCs/>
              </w:rPr>
              <w:t xml:space="preserve">Effective IT Service Desk (helpdesk) provision available for end users at all times. </w:t>
            </w:r>
          </w:p>
        </w:tc>
      </w:tr>
    </w:tbl>
    <w:p w14:paraId="1AB7E3B8" w14:textId="53B64595" w:rsidR="00262D84" w:rsidRDefault="00262D84" w:rsidP="002C3D30">
      <w:pPr>
        <w:spacing w:after="200" w:line="276" w:lineRule="auto"/>
        <w:rPr>
          <w:rFonts w:ascii="Arial" w:eastAsia="Calibri" w:hAnsi="Arial" w:cs="Arial"/>
          <w:b/>
          <w:bCs/>
          <w:color w:val="001689"/>
          <w:sz w:val="36"/>
          <w:szCs w:val="36"/>
        </w:rPr>
      </w:pPr>
    </w:p>
    <w:p w14:paraId="129848B6" w14:textId="772A30F3" w:rsidR="00C97922" w:rsidRDefault="00C97922" w:rsidP="002C3D30">
      <w:pPr>
        <w:spacing w:after="200" w:line="276" w:lineRule="auto"/>
        <w:rPr>
          <w:rFonts w:ascii="Arial" w:eastAsia="Calibri" w:hAnsi="Arial" w:cs="Arial"/>
          <w:b/>
          <w:bCs/>
          <w:color w:val="001689"/>
          <w:sz w:val="36"/>
          <w:szCs w:val="36"/>
        </w:rPr>
      </w:pPr>
    </w:p>
    <w:p w14:paraId="28A4DB61" w14:textId="00A55FA7" w:rsidR="00C97922" w:rsidRDefault="00C97922" w:rsidP="002C3D30">
      <w:pPr>
        <w:spacing w:after="200" w:line="276" w:lineRule="auto"/>
        <w:rPr>
          <w:rFonts w:ascii="Arial" w:eastAsia="Calibri" w:hAnsi="Arial" w:cs="Arial"/>
          <w:b/>
          <w:bCs/>
          <w:color w:val="001689"/>
          <w:sz w:val="36"/>
          <w:szCs w:val="36"/>
        </w:rPr>
      </w:pPr>
    </w:p>
    <w:p w14:paraId="6353398C" w14:textId="77777777" w:rsidR="00BD5E26" w:rsidRDefault="00BD5E26" w:rsidP="002C3D30">
      <w:pPr>
        <w:spacing w:after="200" w:line="276" w:lineRule="auto"/>
        <w:rPr>
          <w:rFonts w:ascii="Arial" w:eastAsia="Calibri" w:hAnsi="Arial" w:cs="Arial"/>
          <w:b/>
          <w:bCs/>
          <w:color w:val="001689"/>
          <w:sz w:val="36"/>
          <w:szCs w:val="36"/>
        </w:rPr>
      </w:pPr>
    </w:p>
    <w:tbl>
      <w:tblPr>
        <w:tblStyle w:val="TableGrid"/>
        <w:tblW w:w="11057" w:type="dxa"/>
        <w:tblLook w:val="04A0" w:firstRow="1" w:lastRow="0" w:firstColumn="1" w:lastColumn="0" w:noHBand="0" w:noVBand="1"/>
      </w:tblPr>
      <w:tblGrid>
        <w:gridCol w:w="11057"/>
      </w:tblGrid>
      <w:tr w:rsidR="006A0388" w:rsidRPr="005837B8" w14:paraId="0E77DDBA" w14:textId="77777777" w:rsidTr="006A0388">
        <w:trPr>
          <w:trHeight w:val="803"/>
        </w:trPr>
        <w:tc>
          <w:tcPr>
            <w:tcW w:w="11057" w:type="dxa"/>
            <w:tcBorders>
              <w:top w:val="nil"/>
              <w:left w:val="nil"/>
              <w:bottom w:val="nil"/>
              <w:right w:val="nil"/>
            </w:tcBorders>
            <w:shd w:val="clear" w:color="auto" w:fill="60D1E0"/>
          </w:tcPr>
          <w:p w14:paraId="2087A2A8" w14:textId="77777777" w:rsidR="006A0388" w:rsidRPr="005837B8" w:rsidRDefault="006A0388" w:rsidP="006546E5">
            <w:pPr>
              <w:pStyle w:val="Subtitle"/>
              <w:spacing w:before="120" w:after="120"/>
              <w:ind w:right="888"/>
              <w:rPr>
                <w:rFonts w:ascii="Arial" w:hAnsi="Arial" w:cs="Arial"/>
                <w:sz w:val="22"/>
                <w:szCs w:val="22"/>
              </w:rPr>
            </w:pPr>
            <w:r w:rsidRPr="005837B8">
              <w:rPr>
                <w:rFonts w:ascii="Arial" w:hAnsi="Arial" w:cs="Arial"/>
                <w:sz w:val="22"/>
                <w:szCs w:val="22"/>
              </w:rPr>
              <w:lastRenderedPageBreak/>
              <w:t xml:space="preserve">General </w:t>
            </w:r>
          </w:p>
        </w:tc>
      </w:tr>
    </w:tbl>
    <w:p w14:paraId="2781E21E" w14:textId="77777777" w:rsidR="006A0388" w:rsidRDefault="006A0388" w:rsidP="006A0388">
      <w:pPr>
        <w:pStyle w:val="NormalWeb"/>
        <w:spacing w:before="120" w:beforeAutospacing="0" w:after="120" w:afterAutospacing="0"/>
        <w:ind w:right="888"/>
        <w:rPr>
          <w:rFonts w:ascii="Arial" w:hAnsi="Arial" w:cs="Arial"/>
          <w:sz w:val="22"/>
          <w:szCs w:val="22"/>
        </w:rPr>
      </w:pPr>
      <w:r w:rsidRPr="005837B8">
        <w:rPr>
          <w:rFonts w:ascii="Arial" w:hAnsi="Arial" w:cs="Arial"/>
          <w:sz w:val="22"/>
          <w:szCs w:val="22"/>
        </w:rPr>
        <w:tab/>
        <w:t xml:space="preserve">All employees are expected to: </w:t>
      </w:r>
    </w:p>
    <w:p w14:paraId="3CCC5F8E" w14:textId="77777777" w:rsidR="006A0388" w:rsidRPr="005837B8" w:rsidRDefault="006A0388" w:rsidP="006A0388">
      <w:pPr>
        <w:pStyle w:val="NormalWeb"/>
        <w:numPr>
          <w:ilvl w:val="0"/>
          <w:numId w:val="15"/>
        </w:numPr>
        <w:spacing w:before="120" w:beforeAutospacing="0" w:after="120" w:afterAutospacing="0"/>
        <w:ind w:right="888"/>
        <w:jc w:val="both"/>
        <w:rPr>
          <w:rFonts w:ascii="Arial" w:hAnsi="Arial" w:cs="Arial"/>
          <w:sz w:val="22"/>
          <w:szCs w:val="22"/>
        </w:rPr>
      </w:pPr>
      <w:r w:rsidRPr="005837B8">
        <w:rPr>
          <w:rFonts w:ascii="Arial" w:hAnsi="Arial" w:cs="Arial"/>
          <w:sz w:val="22"/>
          <w:szCs w:val="22"/>
        </w:rPr>
        <w:t xml:space="preserve">Ensure that our </w:t>
      </w:r>
      <w:proofErr w:type="gramStart"/>
      <w:r w:rsidRPr="005837B8">
        <w:rPr>
          <w:rFonts w:ascii="Arial" w:hAnsi="Arial" w:cs="Arial"/>
          <w:sz w:val="22"/>
          <w:szCs w:val="22"/>
        </w:rPr>
        <w:t>Customers</w:t>
      </w:r>
      <w:proofErr w:type="gramEnd"/>
      <w:r w:rsidRPr="005837B8">
        <w:rPr>
          <w:rFonts w:ascii="Arial" w:hAnsi="Arial" w:cs="Arial"/>
          <w:sz w:val="22"/>
          <w:szCs w:val="22"/>
        </w:rPr>
        <w:t xml:space="preserve"> are at the heart of everything we do and act at all times in accordance with our Values and </w:t>
      </w:r>
      <w:proofErr w:type="spellStart"/>
      <w:r w:rsidRPr="005837B8">
        <w:rPr>
          <w:rFonts w:ascii="Arial" w:hAnsi="Arial" w:cs="Arial"/>
          <w:sz w:val="22"/>
          <w:szCs w:val="22"/>
        </w:rPr>
        <w:t>Behaviours</w:t>
      </w:r>
      <w:proofErr w:type="spellEnd"/>
      <w:r w:rsidRPr="005837B8">
        <w:rPr>
          <w:rFonts w:ascii="Arial" w:hAnsi="Arial" w:cs="Arial"/>
          <w:sz w:val="22"/>
          <w:szCs w:val="22"/>
        </w:rPr>
        <w:t xml:space="preserve">. </w:t>
      </w:r>
    </w:p>
    <w:p w14:paraId="077AAF71" w14:textId="77777777" w:rsidR="006A0388" w:rsidRPr="005837B8" w:rsidRDefault="006A0388" w:rsidP="006A0388">
      <w:pPr>
        <w:pStyle w:val="NormalWeb"/>
        <w:numPr>
          <w:ilvl w:val="0"/>
          <w:numId w:val="15"/>
        </w:numPr>
        <w:spacing w:before="120" w:beforeAutospacing="0" w:after="120" w:afterAutospacing="0"/>
        <w:ind w:right="888"/>
        <w:jc w:val="both"/>
        <w:rPr>
          <w:rFonts w:ascii="Arial" w:hAnsi="Arial" w:cs="Arial"/>
          <w:i/>
          <w:sz w:val="22"/>
          <w:szCs w:val="22"/>
        </w:rPr>
      </w:pPr>
      <w:r w:rsidRPr="005837B8">
        <w:rPr>
          <w:rFonts w:ascii="Arial" w:hAnsi="Arial" w:cs="Arial"/>
          <w:sz w:val="22"/>
          <w:szCs w:val="22"/>
        </w:rPr>
        <w:t>Carry out all duties in the context of, and in compliance with, the Group’s commitment to equality and diversity, leading by example and contributing to an inclusive culture.</w:t>
      </w:r>
      <w:r w:rsidRPr="005837B8">
        <w:rPr>
          <w:rFonts w:ascii="Arial" w:hAnsi="Arial" w:cs="Arial"/>
          <w:i/>
          <w:sz w:val="22"/>
          <w:szCs w:val="22"/>
        </w:rPr>
        <w:t xml:space="preserve"> </w:t>
      </w:r>
    </w:p>
    <w:p w14:paraId="08A94843" w14:textId="77777777" w:rsidR="006A0388" w:rsidRPr="005837B8" w:rsidRDefault="006A0388" w:rsidP="006A0388">
      <w:pPr>
        <w:pStyle w:val="NormalWeb"/>
        <w:numPr>
          <w:ilvl w:val="0"/>
          <w:numId w:val="15"/>
        </w:numPr>
        <w:spacing w:before="120" w:beforeAutospacing="0" w:after="120" w:afterAutospacing="0"/>
        <w:ind w:right="888"/>
        <w:jc w:val="both"/>
        <w:rPr>
          <w:rFonts w:ascii="Arial" w:hAnsi="Arial" w:cs="Arial"/>
          <w:sz w:val="22"/>
          <w:szCs w:val="22"/>
        </w:rPr>
      </w:pPr>
      <w:r w:rsidRPr="005837B8">
        <w:rPr>
          <w:rFonts w:ascii="Arial" w:hAnsi="Arial" w:cs="Arial"/>
          <w:sz w:val="22"/>
          <w:szCs w:val="22"/>
        </w:rPr>
        <w:t xml:space="preserve">Read, </w:t>
      </w:r>
      <w:proofErr w:type="gramStart"/>
      <w:r w:rsidRPr="005837B8">
        <w:rPr>
          <w:rFonts w:ascii="Arial" w:hAnsi="Arial" w:cs="Arial"/>
          <w:sz w:val="22"/>
          <w:szCs w:val="22"/>
        </w:rPr>
        <w:t>understand</w:t>
      </w:r>
      <w:proofErr w:type="gramEnd"/>
      <w:r w:rsidRPr="005837B8">
        <w:rPr>
          <w:rFonts w:ascii="Arial" w:hAnsi="Arial" w:cs="Arial"/>
          <w:sz w:val="22"/>
          <w:szCs w:val="22"/>
        </w:rPr>
        <w:t xml:space="preserve"> and demonstrate a commitment to the Group’s Employee Charter. </w:t>
      </w:r>
    </w:p>
    <w:p w14:paraId="6145ED62" w14:textId="77777777" w:rsidR="006A0388" w:rsidRDefault="006A0388" w:rsidP="006A0388">
      <w:pPr>
        <w:pStyle w:val="NormalWeb"/>
        <w:numPr>
          <w:ilvl w:val="0"/>
          <w:numId w:val="15"/>
        </w:numPr>
        <w:spacing w:before="120" w:beforeAutospacing="0" w:after="120" w:afterAutospacing="0"/>
        <w:ind w:right="888"/>
        <w:jc w:val="both"/>
        <w:rPr>
          <w:rFonts w:ascii="Arial" w:hAnsi="Arial" w:cs="Arial"/>
          <w:sz w:val="22"/>
          <w:szCs w:val="22"/>
        </w:rPr>
      </w:pPr>
      <w:r w:rsidRPr="005837B8">
        <w:rPr>
          <w:rFonts w:ascii="Arial" w:hAnsi="Arial" w:cs="Arial"/>
          <w:sz w:val="22"/>
          <w:szCs w:val="22"/>
        </w:rPr>
        <w:t xml:space="preserve">Take responsibility for your own health and safety and that of your colleagues in accordance with the Health &amp; Safety at Work Act by </w:t>
      </w:r>
      <w:proofErr w:type="gramStart"/>
      <w:r w:rsidRPr="005837B8">
        <w:rPr>
          <w:rFonts w:ascii="Arial" w:hAnsi="Arial" w:cs="Arial"/>
          <w:sz w:val="22"/>
          <w:szCs w:val="22"/>
        </w:rPr>
        <w:t>following the Group’s Health and Safety policies and procedures at all times</w:t>
      </w:r>
      <w:proofErr w:type="gramEnd"/>
      <w:r w:rsidRPr="005837B8">
        <w:rPr>
          <w:rFonts w:ascii="Arial" w:hAnsi="Arial" w:cs="Arial"/>
          <w:sz w:val="22"/>
          <w:szCs w:val="22"/>
        </w:rPr>
        <w:t xml:space="preserve">. </w:t>
      </w:r>
    </w:p>
    <w:p w14:paraId="52B0A789" w14:textId="77777777" w:rsidR="006A0388" w:rsidRPr="00DF055D" w:rsidRDefault="006A0388" w:rsidP="006A0388">
      <w:pPr>
        <w:pStyle w:val="NormalWeb"/>
        <w:numPr>
          <w:ilvl w:val="0"/>
          <w:numId w:val="15"/>
        </w:numPr>
        <w:spacing w:before="120" w:beforeAutospacing="0" w:after="120" w:afterAutospacing="0"/>
        <w:ind w:right="888"/>
        <w:jc w:val="both"/>
        <w:rPr>
          <w:rFonts w:ascii="Arial" w:hAnsi="Arial" w:cs="Arial"/>
          <w:sz w:val="22"/>
          <w:szCs w:val="22"/>
        </w:rPr>
      </w:pPr>
      <w:proofErr w:type="gramStart"/>
      <w:r w:rsidRPr="00DF055D">
        <w:rPr>
          <w:rFonts w:ascii="Arial" w:hAnsi="Arial" w:cs="Arial"/>
          <w:sz w:val="22"/>
          <w:szCs w:val="22"/>
        </w:rPr>
        <w:t>Adhere to all Group policies at all times</w:t>
      </w:r>
      <w:proofErr w:type="gramEnd"/>
      <w:r w:rsidRPr="00DF055D">
        <w:rPr>
          <w:rFonts w:ascii="Arial" w:hAnsi="Arial" w:cs="Arial"/>
          <w:sz w:val="22"/>
          <w:szCs w:val="22"/>
        </w:rPr>
        <w:t xml:space="preserve">. </w:t>
      </w:r>
    </w:p>
    <w:p w14:paraId="5E1811ED" w14:textId="77777777" w:rsidR="006A0388" w:rsidRPr="00DF055D" w:rsidRDefault="006A0388" w:rsidP="006A0388">
      <w:pPr>
        <w:pStyle w:val="NormalWeb"/>
        <w:numPr>
          <w:ilvl w:val="0"/>
          <w:numId w:val="15"/>
        </w:numPr>
        <w:spacing w:before="120" w:beforeAutospacing="0" w:after="120" w:afterAutospacing="0"/>
        <w:ind w:right="888"/>
        <w:jc w:val="both"/>
        <w:rPr>
          <w:rFonts w:ascii="Arial" w:hAnsi="Arial" w:cs="Arial"/>
          <w:sz w:val="22"/>
          <w:szCs w:val="22"/>
        </w:rPr>
      </w:pPr>
      <w:r w:rsidRPr="00DF055D">
        <w:rPr>
          <w:rFonts w:ascii="Arial" w:hAnsi="Arial" w:cs="Arial"/>
          <w:sz w:val="22"/>
          <w:szCs w:val="22"/>
        </w:rPr>
        <w:t xml:space="preserve">Understand and demonstrate empathy with the social aims of the Group. </w:t>
      </w:r>
    </w:p>
    <w:p w14:paraId="5C74A529" w14:textId="77777777" w:rsidR="006A0388" w:rsidRDefault="006A0388" w:rsidP="006A0388">
      <w:pPr>
        <w:numPr>
          <w:ilvl w:val="0"/>
          <w:numId w:val="15"/>
        </w:numPr>
        <w:jc w:val="both"/>
        <w:rPr>
          <w:rFonts w:ascii="Arial" w:hAnsi="Arial" w:cs="Arial"/>
          <w:sz w:val="22"/>
          <w:szCs w:val="22"/>
        </w:rPr>
      </w:pPr>
      <w:r w:rsidRPr="004B6912">
        <w:rPr>
          <w:rFonts w:ascii="Arial" w:hAnsi="Arial" w:cs="Arial"/>
          <w:sz w:val="22"/>
          <w:szCs w:val="22"/>
        </w:rPr>
        <w:t xml:space="preserve">Ensure compliance with all legal obligations concerning the protection of data concerning </w:t>
      </w:r>
    </w:p>
    <w:p w14:paraId="01F0FD99" w14:textId="77777777" w:rsidR="006A0388" w:rsidRPr="004B6912" w:rsidRDefault="006A0388" w:rsidP="006A0388">
      <w:pPr>
        <w:ind w:left="720" w:firstLine="360"/>
        <w:jc w:val="both"/>
        <w:rPr>
          <w:rFonts w:ascii="Arial" w:hAnsi="Arial" w:cs="Arial"/>
          <w:sz w:val="22"/>
          <w:szCs w:val="22"/>
        </w:rPr>
      </w:pPr>
      <w:r w:rsidRPr="004B6912">
        <w:rPr>
          <w:rFonts w:ascii="Arial" w:hAnsi="Arial" w:cs="Arial"/>
          <w:sz w:val="22"/>
          <w:szCs w:val="22"/>
        </w:rPr>
        <w:t>employees, customers and third parties.</w:t>
      </w:r>
    </w:p>
    <w:p w14:paraId="153D990C" w14:textId="77777777" w:rsidR="006A0388" w:rsidRPr="005837B8" w:rsidRDefault="006A0388" w:rsidP="006A0388">
      <w:pPr>
        <w:pStyle w:val="NormalWeb"/>
        <w:numPr>
          <w:ilvl w:val="0"/>
          <w:numId w:val="15"/>
        </w:numPr>
        <w:spacing w:before="120" w:beforeAutospacing="0" w:after="120" w:afterAutospacing="0"/>
        <w:ind w:right="888"/>
        <w:jc w:val="both"/>
        <w:rPr>
          <w:rFonts w:ascii="Arial" w:hAnsi="Arial" w:cs="Arial"/>
          <w:sz w:val="22"/>
          <w:szCs w:val="22"/>
        </w:rPr>
      </w:pPr>
      <w:r w:rsidRPr="005837B8">
        <w:rPr>
          <w:rFonts w:ascii="Arial" w:hAnsi="Arial" w:cs="Arial"/>
          <w:sz w:val="22"/>
          <w:szCs w:val="22"/>
        </w:rPr>
        <w:t xml:space="preserve">Be prepared to have some reasonable flexibility of working hours as necessary to meet the requirements of the job. </w:t>
      </w:r>
    </w:p>
    <w:p w14:paraId="77251941" w14:textId="77777777" w:rsidR="006A0388" w:rsidRPr="005837B8" w:rsidRDefault="006A0388" w:rsidP="006A0388">
      <w:pPr>
        <w:pStyle w:val="NormalWeb"/>
        <w:numPr>
          <w:ilvl w:val="0"/>
          <w:numId w:val="15"/>
        </w:numPr>
        <w:spacing w:before="120" w:beforeAutospacing="0" w:after="120" w:afterAutospacing="0"/>
        <w:ind w:right="888"/>
        <w:jc w:val="both"/>
        <w:rPr>
          <w:rFonts w:ascii="Arial" w:hAnsi="Arial" w:cs="Arial"/>
          <w:sz w:val="22"/>
          <w:szCs w:val="22"/>
        </w:rPr>
      </w:pPr>
      <w:r w:rsidRPr="005837B8">
        <w:rPr>
          <w:rFonts w:ascii="Arial" w:hAnsi="Arial" w:cs="Arial"/>
          <w:sz w:val="22"/>
          <w:szCs w:val="22"/>
        </w:rPr>
        <w:t xml:space="preserve">Adopt a proactive approach to identify and mitigate risks to each business area by informing your line manager to enable the risk register to be updated, thus </w:t>
      </w:r>
      <w:proofErr w:type="spellStart"/>
      <w:r w:rsidRPr="005837B8">
        <w:rPr>
          <w:rFonts w:ascii="Arial" w:hAnsi="Arial" w:cs="Arial"/>
          <w:sz w:val="22"/>
          <w:szCs w:val="22"/>
        </w:rPr>
        <w:t>minimising</w:t>
      </w:r>
      <w:proofErr w:type="spellEnd"/>
      <w:r w:rsidRPr="005837B8">
        <w:rPr>
          <w:rFonts w:ascii="Arial" w:hAnsi="Arial" w:cs="Arial"/>
          <w:sz w:val="22"/>
          <w:szCs w:val="22"/>
        </w:rPr>
        <w:t xml:space="preserve"> the Group’s existing and future risks.</w:t>
      </w:r>
    </w:p>
    <w:p w14:paraId="6546D6C9" w14:textId="77777777" w:rsidR="006A0388" w:rsidRPr="005837B8" w:rsidRDefault="006A0388" w:rsidP="006A0388">
      <w:pPr>
        <w:pStyle w:val="NormalWeb"/>
        <w:numPr>
          <w:ilvl w:val="0"/>
          <w:numId w:val="15"/>
        </w:numPr>
        <w:spacing w:before="120" w:beforeAutospacing="0" w:after="120" w:afterAutospacing="0"/>
        <w:ind w:right="888"/>
        <w:jc w:val="both"/>
        <w:rPr>
          <w:rFonts w:ascii="Arial" w:hAnsi="Arial" w:cs="Arial"/>
          <w:sz w:val="22"/>
          <w:szCs w:val="22"/>
        </w:rPr>
      </w:pPr>
      <w:r w:rsidRPr="005837B8">
        <w:rPr>
          <w:rFonts w:ascii="Arial" w:hAnsi="Arial" w:cs="Arial"/>
          <w:sz w:val="22"/>
          <w:szCs w:val="22"/>
        </w:rPr>
        <w:t xml:space="preserve">Be prepared to work in a variety of locations as required, including premises not directly under the control of the Group. </w:t>
      </w:r>
    </w:p>
    <w:p w14:paraId="69AAC6BE" w14:textId="77777777" w:rsidR="006A0388" w:rsidRPr="00DF055D" w:rsidRDefault="006A0388" w:rsidP="006A0388">
      <w:pPr>
        <w:pStyle w:val="NormalWeb"/>
        <w:numPr>
          <w:ilvl w:val="0"/>
          <w:numId w:val="15"/>
        </w:numPr>
        <w:spacing w:before="120" w:beforeAutospacing="0" w:after="120" w:afterAutospacing="0"/>
        <w:ind w:right="888"/>
        <w:jc w:val="both"/>
        <w:rPr>
          <w:rFonts w:ascii="Arial" w:hAnsi="Arial" w:cs="Arial"/>
          <w:sz w:val="22"/>
          <w:szCs w:val="22"/>
        </w:rPr>
      </w:pPr>
      <w:r w:rsidRPr="0087547C">
        <w:rPr>
          <w:rFonts w:ascii="Arial" w:hAnsi="Arial" w:cs="Arial"/>
          <w:iCs/>
          <w:sz w:val="22"/>
          <w:szCs w:val="22"/>
        </w:rPr>
        <w:t xml:space="preserve">Demonstrate a </w:t>
      </w:r>
      <w:r>
        <w:rPr>
          <w:rFonts w:ascii="Arial" w:hAnsi="Arial" w:cs="Arial"/>
          <w:iCs/>
          <w:sz w:val="22"/>
          <w:szCs w:val="22"/>
        </w:rPr>
        <w:t>willingn</w:t>
      </w:r>
      <w:r w:rsidRPr="0087547C">
        <w:rPr>
          <w:rFonts w:ascii="Arial" w:hAnsi="Arial" w:cs="Arial"/>
          <w:iCs/>
          <w:sz w:val="22"/>
          <w:szCs w:val="22"/>
        </w:rPr>
        <w:t>ess to undertake ongoing training as appropriate for ongoing personal and professional development</w:t>
      </w:r>
      <w:r>
        <w:rPr>
          <w:rFonts w:ascii="Arial" w:hAnsi="Arial" w:cs="Arial"/>
          <w:iCs/>
          <w:sz w:val="22"/>
          <w:szCs w:val="22"/>
        </w:rPr>
        <w:t xml:space="preserve"> </w:t>
      </w:r>
      <w:r w:rsidRPr="00DF055D">
        <w:rPr>
          <w:rFonts w:ascii="Arial" w:hAnsi="Arial" w:cs="Arial"/>
          <w:iCs/>
          <w:sz w:val="22"/>
          <w:szCs w:val="22"/>
        </w:rPr>
        <w:t xml:space="preserve">and in line with the Group’s commitment to continuous improvement; demonstrate ongoing continuing professional development and take responsibility for identifying own development needs and actions to address these where appropriate. </w:t>
      </w:r>
      <w:r w:rsidRPr="00DF055D">
        <w:rPr>
          <w:rFonts w:ascii="Arial" w:hAnsi="Arial" w:cs="Arial"/>
          <w:sz w:val="22"/>
          <w:szCs w:val="22"/>
        </w:rPr>
        <w:tab/>
      </w:r>
    </w:p>
    <w:p w14:paraId="57974C2D" w14:textId="77777777" w:rsidR="006A0388" w:rsidRDefault="006A0388" w:rsidP="006A0388">
      <w:pPr>
        <w:pStyle w:val="NormalWeb"/>
        <w:spacing w:before="120" w:beforeAutospacing="0" w:after="120" w:afterAutospacing="0"/>
        <w:ind w:right="888"/>
        <w:jc w:val="both"/>
        <w:rPr>
          <w:rFonts w:ascii="Arial" w:hAnsi="Arial" w:cs="Arial"/>
          <w:sz w:val="22"/>
          <w:szCs w:val="22"/>
        </w:rPr>
      </w:pPr>
    </w:p>
    <w:tbl>
      <w:tblPr>
        <w:tblStyle w:val="TableGrid"/>
        <w:tblW w:w="0" w:type="auto"/>
        <w:tblInd w:w="709" w:type="dxa"/>
        <w:tblLook w:val="04A0" w:firstRow="1" w:lastRow="0" w:firstColumn="1" w:lastColumn="0" w:noHBand="0" w:noVBand="1"/>
      </w:tblPr>
      <w:tblGrid>
        <w:gridCol w:w="3563"/>
        <w:gridCol w:w="5929"/>
      </w:tblGrid>
      <w:tr w:rsidR="006A0388" w:rsidRPr="005837B8" w14:paraId="07E518E3" w14:textId="77777777" w:rsidTr="006546E5">
        <w:tc>
          <w:tcPr>
            <w:tcW w:w="9492" w:type="dxa"/>
            <w:gridSpan w:val="2"/>
            <w:shd w:val="clear" w:color="auto" w:fill="60D1E0"/>
          </w:tcPr>
          <w:p w14:paraId="62523C6D" w14:textId="77777777" w:rsidR="006A0388" w:rsidRPr="005837B8" w:rsidRDefault="006A0388" w:rsidP="006546E5">
            <w:pPr>
              <w:pStyle w:val="NormalWeb"/>
              <w:spacing w:before="120" w:beforeAutospacing="0" w:after="120" w:afterAutospacing="0"/>
              <w:ind w:right="888"/>
              <w:jc w:val="center"/>
              <w:rPr>
                <w:rFonts w:ascii="Arial" w:hAnsi="Arial" w:cs="Arial"/>
                <w:b/>
                <w:sz w:val="22"/>
                <w:szCs w:val="22"/>
              </w:rPr>
            </w:pPr>
            <w:bookmarkStart w:id="0" w:name="_Hlk75950358"/>
            <w:r>
              <w:rPr>
                <w:rFonts w:ascii="Arial" w:hAnsi="Arial" w:cs="Arial"/>
                <w:b/>
                <w:sz w:val="22"/>
                <w:szCs w:val="22"/>
              </w:rPr>
              <w:t xml:space="preserve">Values and </w:t>
            </w:r>
            <w:proofErr w:type="spellStart"/>
            <w:r>
              <w:rPr>
                <w:rFonts w:ascii="Arial" w:hAnsi="Arial" w:cs="Arial"/>
                <w:b/>
                <w:sz w:val="22"/>
                <w:szCs w:val="22"/>
              </w:rPr>
              <w:t>B</w:t>
            </w:r>
            <w:r w:rsidRPr="005837B8">
              <w:rPr>
                <w:rFonts w:ascii="Arial" w:hAnsi="Arial" w:cs="Arial"/>
                <w:b/>
                <w:sz w:val="22"/>
                <w:szCs w:val="22"/>
              </w:rPr>
              <w:t>ehaviours</w:t>
            </w:r>
            <w:proofErr w:type="spellEnd"/>
          </w:p>
        </w:tc>
      </w:tr>
      <w:tr w:rsidR="006A0388" w:rsidRPr="005837B8" w14:paraId="6F8CC49F" w14:textId="77777777" w:rsidTr="006546E5">
        <w:tc>
          <w:tcPr>
            <w:tcW w:w="3563" w:type="dxa"/>
            <w:shd w:val="clear" w:color="auto" w:fill="F2F2F2"/>
          </w:tcPr>
          <w:p w14:paraId="7AF87688" w14:textId="77777777" w:rsidR="006A0388" w:rsidRPr="005837B8" w:rsidRDefault="006A0388" w:rsidP="006546E5">
            <w:pPr>
              <w:pStyle w:val="NormalWeb"/>
              <w:spacing w:before="120" w:beforeAutospacing="0" w:after="120" w:afterAutospacing="0"/>
              <w:ind w:right="888"/>
              <w:rPr>
                <w:rFonts w:ascii="Arial" w:hAnsi="Arial" w:cs="Arial"/>
                <w:b/>
                <w:sz w:val="22"/>
                <w:szCs w:val="22"/>
              </w:rPr>
            </w:pPr>
            <w:r w:rsidRPr="005837B8">
              <w:rPr>
                <w:rFonts w:ascii="Arial" w:hAnsi="Arial" w:cs="Arial"/>
                <w:b/>
                <w:sz w:val="22"/>
                <w:szCs w:val="22"/>
              </w:rPr>
              <w:t xml:space="preserve">Making a difference daily </w:t>
            </w:r>
          </w:p>
        </w:tc>
        <w:tc>
          <w:tcPr>
            <w:tcW w:w="5929" w:type="dxa"/>
            <w:shd w:val="clear" w:color="auto" w:fill="F2F2F2"/>
          </w:tcPr>
          <w:p w14:paraId="28E836D8" w14:textId="77777777" w:rsidR="006A0388" w:rsidRPr="005837B8" w:rsidRDefault="006A0388" w:rsidP="006546E5">
            <w:pPr>
              <w:pStyle w:val="NormalWeb"/>
              <w:spacing w:before="120" w:beforeAutospacing="0" w:after="120" w:afterAutospacing="0"/>
              <w:ind w:right="888"/>
              <w:rPr>
                <w:rFonts w:ascii="Arial" w:hAnsi="Arial" w:cs="Arial"/>
                <w:sz w:val="22"/>
                <w:szCs w:val="22"/>
              </w:rPr>
            </w:pPr>
            <w:r w:rsidRPr="005837B8">
              <w:rPr>
                <w:rFonts w:ascii="Arial" w:hAnsi="Arial" w:cs="Arial"/>
                <w:sz w:val="22"/>
                <w:szCs w:val="22"/>
              </w:rPr>
              <w:t>We invest in our people, our customers and in the creation of a fairer society.</w:t>
            </w:r>
          </w:p>
        </w:tc>
      </w:tr>
      <w:tr w:rsidR="006A0388" w:rsidRPr="005837B8" w14:paraId="5823F308" w14:textId="77777777" w:rsidTr="006546E5">
        <w:tc>
          <w:tcPr>
            <w:tcW w:w="3563" w:type="dxa"/>
            <w:shd w:val="clear" w:color="auto" w:fill="F2F2F2"/>
          </w:tcPr>
          <w:p w14:paraId="066004E5" w14:textId="77777777" w:rsidR="006A0388" w:rsidRPr="005837B8" w:rsidRDefault="006A0388" w:rsidP="006546E5">
            <w:pPr>
              <w:pStyle w:val="NormalWeb"/>
              <w:spacing w:before="120" w:beforeAutospacing="0" w:after="120" w:afterAutospacing="0"/>
              <w:ind w:right="888"/>
              <w:rPr>
                <w:rFonts w:ascii="Arial" w:hAnsi="Arial" w:cs="Arial"/>
                <w:b/>
                <w:sz w:val="22"/>
                <w:szCs w:val="22"/>
              </w:rPr>
            </w:pPr>
            <w:r w:rsidRPr="005837B8">
              <w:rPr>
                <w:rFonts w:ascii="Arial" w:hAnsi="Arial" w:cs="Arial"/>
                <w:b/>
                <w:sz w:val="22"/>
                <w:szCs w:val="22"/>
              </w:rPr>
              <w:t xml:space="preserve">Positively open </w:t>
            </w:r>
          </w:p>
        </w:tc>
        <w:tc>
          <w:tcPr>
            <w:tcW w:w="5929" w:type="dxa"/>
            <w:shd w:val="clear" w:color="auto" w:fill="F2F2F2"/>
          </w:tcPr>
          <w:p w14:paraId="2CA885DB" w14:textId="77777777" w:rsidR="006A0388" w:rsidRPr="005837B8" w:rsidRDefault="006A0388" w:rsidP="006546E5">
            <w:pPr>
              <w:pStyle w:val="NormalWeb"/>
              <w:spacing w:before="120" w:beforeAutospacing="0" w:after="120" w:afterAutospacing="0"/>
              <w:ind w:right="888"/>
              <w:rPr>
                <w:rFonts w:ascii="Arial" w:hAnsi="Arial" w:cs="Arial"/>
                <w:sz w:val="22"/>
                <w:szCs w:val="22"/>
              </w:rPr>
            </w:pPr>
            <w:r w:rsidRPr="005837B8">
              <w:rPr>
                <w:rFonts w:ascii="Arial" w:hAnsi="Arial" w:cs="Arial"/>
                <w:sz w:val="22"/>
                <w:szCs w:val="22"/>
              </w:rPr>
              <w:t xml:space="preserve">We are open to feedback at all </w:t>
            </w:r>
            <w:proofErr w:type="gramStart"/>
            <w:r w:rsidRPr="005837B8">
              <w:rPr>
                <w:rFonts w:ascii="Arial" w:hAnsi="Arial" w:cs="Arial"/>
                <w:sz w:val="22"/>
                <w:szCs w:val="22"/>
              </w:rPr>
              <w:t>time</w:t>
            </w:r>
            <w:proofErr w:type="gramEnd"/>
            <w:r w:rsidRPr="005837B8">
              <w:rPr>
                <w:rFonts w:ascii="Arial" w:hAnsi="Arial" w:cs="Arial"/>
                <w:sz w:val="22"/>
                <w:szCs w:val="22"/>
              </w:rPr>
              <w:t xml:space="preserve">, as we strive to deliver a first class customer experience. </w:t>
            </w:r>
          </w:p>
        </w:tc>
      </w:tr>
      <w:tr w:rsidR="006A0388" w:rsidRPr="005837B8" w14:paraId="5FDFB03F" w14:textId="77777777" w:rsidTr="006546E5">
        <w:tc>
          <w:tcPr>
            <w:tcW w:w="3563" w:type="dxa"/>
            <w:shd w:val="clear" w:color="auto" w:fill="F2F2F2"/>
          </w:tcPr>
          <w:p w14:paraId="762F56E4" w14:textId="77777777" w:rsidR="006A0388" w:rsidRPr="005837B8" w:rsidRDefault="006A0388" w:rsidP="006546E5">
            <w:pPr>
              <w:pStyle w:val="NormalWeb"/>
              <w:spacing w:before="120" w:beforeAutospacing="0" w:after="120" w:afterAutospacing="0"/>
              <w:ind w:right="888"/>
              <w:rPr>
                <w:rFonts w:ascii="Arial" w:hAnsi="Arial" w:cs="Arial"/>
                <w:b/>
                <w:sz w:val="22"/>
                <w:szCs w:val="22"/>
              </w:rPr>
            </w:pPr>
            <w:r w:rsidRPr="005837B8">
              <w:rPr>
                <w:rFonts w:ascii="Arial" w:hAnsi="Arial" w:cs="Arial"/>
                <w:b/>
                <w:sz w:val="22"/>
                <w:szCs w:val="22"/>
              </w:rPr>
              <w:t>Forging the right way</w:t>
            </w:r>
          </w:p>
        </w:tc>
        <w:tc>
          <w:tcPr>
            <w:tcW w:w="5929" w:type="dxa"/>
            <w:shd w:val="clear" w:color="auto" w:fill="F2F2F2"/>
          </w:tcPr>
          <w:p w14:paraId="112552A1" w14:textId="77777777" w:rsidR="006A0388" w:rsidRPr="005837B8" w:rsidRDefault="006A0388" w:rsidP="006546E5">
            <w:pPr>
              <w:pStyle w:val="NormalWeb"/>
              <w:spacing w:before="120" w:beforeAutospacing="0" w:after="120" w:afterAutospacing="0"/>
              <w:ind w:right="888"/>
              <w:rPr>
                <w:rFonts w:ascii="Arial" w:hAnsi="Arial" w:cs="Arial"/>
                <w:sz w:val="22"/>
                <w:szCs w:val="22"/>
              </w:rPr>
            </w:pPr>
            <w:r w:rsidRPr="005837B8">
              <w:rPr>
                <w:rFonts w:ascii="Arial" w:hAnsi="Arial" w:cs="Arial"/>
                <w:sz w:val="22"/>
                <w:szCs w:val="22"/>
              </w:rPr>
              <w:t>We’re creating an inspiring road which others will want to follow</w:t>
            </w:r>
          </w:p>
        </w:tc>
      </w:tr>
      <w:tr w:rsidR="006A0388" w:rsidRPr="005837B8" w14:paraId="5445BAE6" w14:textId="77777777" w:rsidTr="006546E5">
        <w:tc>
          <w:tcPr>
            <w:tcW w:w="3563" w:type="dxa"/>
            <w:shd w:val="clear" w:color="auto" w:fill="F2F2F2"/>
          </w:tcPr>
          <w:p w14:paraId="23793ED9" w14:textId="77777777" w:rsidR="006A0388" w:rsidRPr="005837B8" w:rsidRDefault="006A0388" w:rsidP="006546E5">
            <w:pPr>
              <w:pStyle w:val="NormalWeb"/>
              <w:spacing w:before="120" w:beforeAutospacing="0" w:after="120" w:afterAutospacing="0"/>
              <w:ind w:right="888"/>
              <w:rPr>
                <w:rFonts w:ascii="Arial" w:hAnsi="Arial" w:cs="Arial"/>
                <w:b/>
                <w:sz w:val="22"/>
                <w:szCs w:val="22"/>
              </w:rPr>
            </w:pPr>
            <w:r w:rsidRPr="005837B8">
              <w:rPr>
                <w:rFonts w:ascii="Arial" w:hAnsi="Arial" w:cs="Arial"/>
                <w:b/>
                <w:sz w:val="22"/>
                <w:szCs w:val="22"/>
              </w:rPr>
              <w:t>Together as one</w:t>
            </w:r>
          </w:p>
        </w:tc>
        <w:tc>
          <w:tcPr>
            <w:tcW w:w="5929" w:type="dxa"/>
            <w:shd w:val="clear" w:color="auto" w:fill="F2F2F2"/>
          </w:tcPr>
          <w:p w14:paraId="7D6CDC20" w14:textId="77777777" w:rsidR="006A0388" w:rsidRPr="005837B8" w:rsidRDefault="006A0388" w:rsidP="006546E5">
            <w:pPr>
              <w:pStyle w:val="NormalWeb"/>
              <w:spacing w:before="120" w:beforeAutospacing="0" w:after="120" w:afterAutospacing="0"/>
              <w:ind w:right="888"/>
              <w:rPr>
                <w:rFonts w:ascii="Arial" w:hAnsi="Arial" w:cs="Arial"/>
                <w:sz w:val="22"/>
                <w:szCs w:val="22"/>
              </w:rPr>
            </w:pPr>
            <w:r w:rsidRPr="005837B8">
              <w:rPr>
                <w:rFonts w:ascii="Arial" w:hAnsi="Arial" w:cs="Arial"/>
                <w:sz w:val="22"/>
                <w:szCs w:val="22"/>
              </w:rPr>
              <w:t xml:space="preserve">Our teams work on another level of cohesiveness to enable us to deliver better outcomes. </w:t>
            </w:r>
          </w:p>
        </w:tc>
      </w:tr>
      <w:bookmarkEnd w:id="0"/>
    </w:tbl>
    <w:p w14:paraId="121FEC63" w14:textId="31E9A8F1" w:rsidR="006A0388" w:rsidRDefault="006A0388" w:rsidP="006A0388">
      <w:pPr>
        <w:pStyle w:val="Subtitle"/>
        <w:spacing w:before="120" w:after="120"/>
        <w:ind w:right="888"/>
        <w:jc w:val="left"/>
        <w:rPr>
          <w:rFonts w:ascii="Arial" w:hAnsi="Arial" w:cs="Arial"/>
          <w:b w:val="0"/>
          <w:bCs/>
          <w:color w:val="FFFFFF"/>
          <w:sz w:val="22"/>
          <w:szCs w:val="22"/>
        </w:rPr>
      </w:pPr>
    </w:p>
    <w:p w14:paraId="6C02FFFD" w14:textId="4A236FF7" w:rsidR="00F60620" w:rsidRDefault="00F60620" w:rsidP="006A0388">
      <w:pPr>
        <w:pStyle w:val="Subtitle"/>
        <w:spacing w:before="120" w:after="120"/>
        <w:ind w:right="888"/>
        <w:jc w:val="left"/>
        <w:rPr>
          <w:rFonts w:ascii="Arial" w:hAnsi="Arial" w:cs="Arial"/>
          <w:b w:val="0"/>
          <w:bCs/>
          <w:color w:val="FFFFFF"/>
          <w:sz w:val="22"/>
          <w:szCs w:val="22"/>
        </w:rPr>
      </w:pPr>
    </w:p>
    <w:p w14:paraId="4C8B35AA" w14:textId="139699EB" w:rsidR="00F60620" w:rsidRDefault="00F60620" w:rsidP="006A0388">
      <w:pPr>
        <w:pStyle w:val="Subtitle"/>
        <w:spacing w:before="120" w:after="120"/>
        <w:ind w:right="888"/>
        <w:jc w:val="left"/>
        <w:rPr>
          <w:rFonts w:ascii="Arial" w:hAnsi="Arial" w:cs="Arial"/>
          <w:b w:val="0"/>
          <w:bCs/>
          <w:color w:val="FFFFFF"/>
          <w:sz w:val="22"/>
          <w:szCs w:val="22"/>
        </w:rPr>
      </w:pPr>
    </w:p>
    <w:p w14:paraId="139B9A13" w14:textId="53728C3D" w:rsidR="00F60620" w:rsidRDefault="00F60620" w:rsidP="006A0388">
      <w:pPr>
        <w:pStyle w:val="Subtitle"/>
        <w:spacing w:before="120" w:after="120"/>
        <w:ind w:right="888"/>
        <w:jc w:val="left"/>
        <w:rPr>
          <w:rFonts w:ascii="Arial" w:hAnsi="Arial" w:cs="Arial"/>
          <w:b w:val="0"/>
          <w:bCs/>
          <w:color w:val="FFFFFF"/>
          <w:sz w:val="22"/>
          <w:szCs w:val="22"/>
        </w:rPr>
      </w:pPr>
    </w:p>
    <w:p w14:paraId="6C7AE8FC" w14:textId="4248E9CF" w:rsidR="00F60620" w:rsidRDefault="00F60620" w:rsidP="006A0388">
      <w:pPr>
        <w:pStyle w:val="Subtitle"/>
        <w:spacing w:before="120" w:after="120"/>
        <w:ind w:right="888"/>
        <w:jc w:val="left"/>
        <w:rPr>
          <w:rFonts w:ascii="Arial" w:hAnsi="Arial" w:cs="Arial"/>
          <w:b w:val="0"/>
          <w:bCs/>
          <w:color w:val="FFFFFF"/>
          <w:sz w:val="22"/>
          <w:szCs w:val="22"/>
        </w:rPr>
      </w:pPr>
    </w:p>
    <w:p w14:paraId="023E7129" w14:textId="3087E5E5" w:rsidR="00F60620" w:rsidRDefault="00F60620" w:rsidP="006A0388">
      <w:pPr>
        <w:pStyle w:val="Subtitle"/>
        <w:spacing w:before="120" w:after="120"/>
        <w:ind w:right="888"/>
        <w:jc w:val="left"/>
        <w:rPr>
          <w:rFonts w:ascii="Arial" w:hAnsi="Arial" w:cs="Arial"/>
          <w:b w:val="0"/>
          <w:bCs/>
          <w:color w:val="FFFFFF"/>
          <w:sz w:val="22"/>
          <w:szCs w:val="22"/>
        </w:rPr>
      </w:pPr>
    </w:p>
    <w:p w14:paraId="688B5E47" w14:textId="77777777" w:rsidR="00F60620" w:rsidRDefault="00F60620" w:rsidP="006A0388">
      <w:pPr>
        <w:pStyle w:val="Subtitle"/>
        <w:spacing w:before="120" w:after="120"/>
        <w:ind w:right="888"/>
        <w:jc w:val="left"/>
        <w:rPr>
          <w:rFonts w:ascii="Arial" w:hAnsi="Arial" w:cs="Arial"/>
          <w:b w:val="0"/>
          <w:bCs/>
          <w:color w:val="FFFFFF"/>
          <w:sz w:val="22"/>
          <w:szCs w:val="22"/>
        </w:rPr>
      </w:pPr>
    </w:p>
    <w:p w14:paraId="38DAF83F" w14:textId="70BB10A2" w:rsidR="002C3D30" w:rsidRDefault="005C6E52" w:rsidP="00BD5E26">
      <w:pPr>
        <w:rPr>
          <w:rFonts w:ascii="Arial" w:eastAsia="Calibri" w:hAnsi="Arial" w:cs="Arial"/>
          <w:b/>
          <w:bCs/>
          <w:color w:val="001689"/>
          <w:sz w:val="36"/>
          <w:szCs w:val="36"/>
        </w:rPr>
      </w:pPr>
      <w:r>
        <w:rPr>
          <w:rFonts w:ascii="Arial" w:eastAsia="Calibri" w:hAnsi="Arial" w:cs="Arial"/>
          <w:b/>
          <w:bCs/>
          <w:color w:val="001689"/>
          <w:sz w:val="36"/>
          <w:szCs w:val="36"/>
        </w:rPr>
        <w:br w:type="page"/>
      </w:r>
      <w:r w:rsidR="005752BC" w:rsidRPr="00204E2F">
        <w:rPr>
          <w:rFonts w:ascii="Arial" w:eastAsia="Calibri" w:hAnsi="Arial" w:cs="Arial"/>
          <w:b/>
          <w:bCs/>
          <w:color w:val="001689"/>
          <w:sz w:val="36"/>
          <w:szCs w:val="36"/>
        </w:rPr>
        <w:lastRenderedPageBreak/>
        <w:t>P</w:t>
      </w:r>
      <w:r w:rsidR="002C3D30" w:rsidRPr="00204E2F">
        <w:rPr>
          <w:rFonts w:ascii="Arial" w:eastAsia="Calibri" w:hAnsi="Arial" w:cs="Arial"/>
          <w:b/>
          <w:bCs/>
          <w:color w:val="001689"/>
          <w:sz w:val="36"/>
          <w:szCs w:val="36"/>
        </w:rPr>
        <w:t>erson specification</w:t>
      </w:r>
    </w:p>
    <w:p w14:paraId="537A17CD" w14:textId="77777777" w:rsidR="00BD5E26" w:rsidRDefault="00BD5E26" w:rsidP="00BD5E26">
      <w:pPr>
        <w:rPr>
          <w:rFonts w:ascii="Arial" w:eastAsia="Calibri" w:hAnsi="Arial" w:cs="Arial"/>
          <w:b/>
          <w:bCs/>
          <w:color w:val="001689"/>
          <w:sz w:val="36"/>
          <w:szCs w:val="3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5665"/>
        <w:gridCol w:w="1985"/>
        <w:gridCol w:w="2126"/>
      </w:tblGrid>
      <w:tr w:rsidR="00BD5E26" w:rsidRPr="005837B8" w14:paraId="4C21F032" w14:textId="77777777" w:rsidTr="00BD5E26">
        <w:trPr>
          <w:trHeight w:val="562"/>
          <w:jc w:val="center"/>
        </w:trPr>
        <w:tc>
          <w:tcPr>
            <w:tcW w:w="5665" w:type="dxa"/>
            <w:tcBorders>
              <w:bottom w:val="single" w:sz="4" w:space="0" w:color="auto"/>
            </w:tcBorders>
          </w:tcPr>
          <w:p w14:paraId="08A94D19" w14:textId="4186E994" w:rsidR="00BD5E26" w:rsidRPr="005837B8" w:rsidRDefault="00BD5E26" w:rsidP="00347245">
            <w:pPr>
              <w:rPr>
                <w:rFonts w:ascii="Arial" w:eastAsia="Calibri" w:hAnsi="Arial" w:cs="Arial"/>
              </w:rPr>
            </w:pPr>
            <w:r w:rsidRPr="005837B8">
              <w:rPr>
                <w:rFonts w:ascii="Arial" w:eastAsia="Calibri" w:hAnsi="Arial" w:cs="Arial"/>
              </w:rPr>
              <w:tab/>
            </w:r>
          </w:p>
        </w:tc>
        <w:tc>
          <w:tcPr>
            <w:tcW w:w="1985" w:type="dxa"/>
            <w:tcBorders>
              <w:bottom w:val="single" w:sz="4" w:space="0" w:color="auto"/>
            </w:tcBorders>
          </w:tcPr>
          <w:p w14:paraId="61FF60C4" w14:textId="77777777" w:rsidR="00BD5E26" w:rsidRPr="005837B8" w:rsidRDefault="00BD5E26" w:rsidP="00347245">
            <w:pPr>
              <w:jc w:val="center"/>
              <w:rPr>
                <w:rFonts w:ascii="Arial" w:eastAsia="Calibri" w:hAnsi="Arial" w:cs="Arial"/>
                <w:b/>
                <w:bCs/>
              </w:rPr>
            </w:pPr>
            <w:r w:rsidRPr="005837B8">
              <w:rPr>
                <w:rFonts w:ascii="Arial" w:eastAsia="Calibri" w:hAnsi="Arial" w:cs="Arial"/>
                <w:b/>
                <w:bCs/>
              </w:rPr>
              <w:t>Essential</w:t>
            </w:r>
          </w:p>
        </w:tc>
        <w:tc>
          <w:tcPr>
            <w:tcW w:w="2126" w:type="dxa"/>
            <w:tcBorders>
              <w:bottom w:val="single" w:sz="4" w:space="0" w:color="auto"/>
            </w:tcBorders>
          </w:tcPr>
          <w:p w14:paraId="1D30313F" w14:textId="77777777" w:rsidR="00BD5E26" w:rsidRPr="005837B8" w:rsidRDefault="00BD5E26" w:rsidP="00347245">
            <w:pPr>
              <w:jc w:val="center"/>
              <w:rPr>
                <w:rFonts w:ascii="Arial" w:eastAsia="Calibri" w:hAnsi="Arial" w:cs="Arial"/>
                <w:b/>
                <w:bCs/>
              </w:rPr>
            </w:pPr>
            <w:r w:rsidRPr="005837B8">
              <w:rPr>
                <w:rFonts w:ascii="Arial" w:eastAsia="Calibri" w:hAnsi="Arial" w:cs="Arial"/>
                <w:b/>
                <w:bCs/>
              </w:rPr>
              <w:t>Desirable</w:t>
            </w:r>
          </w:p>
        </w:tc>
      </w:tr>
      <w:tr w:rsidR="00BD5E26" w:rsidRPr="005837B8" w14:paraId="5A7BE9DD" w14:textId="77777777" w:rsidTr="00BD5E26">
        <w:trPr>
          <w:trHeight w:val="272"/>
          <w:jc w:val="center"/>
        </w:trPr>
        <w:tc>
          <w:tcPr>
            <w:tcW w:w="9776" w:type="dxa"/>
            <w:gridSpan w:val="3"/>
            <w:shd w:val="clear" w:color="auto" w:fill="60D1E0"/>
          </w:tcPr>
          <w:p w14:paraId="7CD1AB11" w14:textId="77777777" w:rsidR="00BD5E26" w:rsidRPr="005837B8" w:rsidRDefault="00BD5E26" w:rsidP="00347245">
            <w:pPr>
              <w:rPr>
                <w:rFonts w:ascii="Arial" w:eastAsia="Calibri" w:hAnsi="Arial" w:cs="Arial"/>
                <w:b/>
                <w:bCs/>
              </w:rPr>
            </w:pPr>
            <w:r w:rsidRPr="005837B8">
              <w:rPr>
                <w:rFonts w:ascii="Arial" w:eastAsia="Calibri" w:hAnsi="Arial" w:cs="Arial"/>
                <w:b/>
                <w:bCs/>
              </w:rPr>
              <w:t>Education and Qualifications</w:t>
            </w:r>
          </w:p>
        </w:tc>
      </w:tr>
      <w:tr w:rsidR="00BD5E26" w:rsidRPr="005837B8" w14:paraId="4A64C7ED" w14:textId="77777777" w:rsidTr="00BD5E26">
        <w:trPr>
          <w:trHeight w:val="211"/>
          <w:jc w:val="center"/>
        </w:trPr>
        <w:tc>
          <w:tcPr>
            <w:tcW w:w="5665" w:type="dxa"/>
            <w:tcBorders>
              <w:top w:val="nil"/>
            </w:tcBorders>
            <w:shd w:val="clear" w:color="auto" w:fill="auto"/>
          </w:tcPr>
          <w:p w14:paraId="3BD4A77B" w14:textId="5BDDE1B1" w:rsidR="00BD5E26" w:rsidRPr="000C4470" w:rsidRDefault="00BD5E26" w:rsidP="00C134FC">
            <w:pPr>
              <w:rPr>
                <w:rFonts w:ascii="Arial" w:eastAsia="Calibri" w:hAnsi="Arial" w:cs="Arial"/>
                <w:sz w:val="22"/>
                <w:szCs w:val="22"/>
              </w:rPr>
            </w:pPr>
            <w:r>
              <w:rPr>
                <w:rFonts w:ascii="Arial" w:hAnsi="Arial" w:cs="Arial"/>
                <w:sz w:val="22"/>
                <w:szCs w:val="22"/>
              </w:rPr>
              <w:t xml:space="preserve">Degree or equivalent relevant experience in computer science or a business-related subject with a significant component of IT </w:t>
            </w:r>
          </w:p>
        </w:tc>
        <w:tc>
          <w:tcPr>
            <w:tcW w:w="1985" w:type="dxa"/>
            <w:tcBorders>
              <w:top w:val="nil"/>
            </w:tcBorders>
            <w:shd w:val="clear" w:color="auto" w:fill="auto"/>
          </w:tcPr>
          <w:p w14:paraId="6829EBA7" w14:textId="024425E4" w:rsidR="00BD5E26" w:rsidRPr="000C4470" w:rsidRDefault="00BD5E26" w:rsidP="000C4470">
            <w:pPr>
              <w:jc w:val="center"/>
              <w:rPr>
                <w:rFonts w:ascii="Arial" w:eastAsia="Calibri" w:hAnsi="Arial" w:cs="Arial"/>
                <w:sz w:val="22"/>
                <w:szCs w:val="22"/>
              </w:rPr>
            </w:pPr>
            <w:r w:rsidRPr="0009544F">
              <w:rPr>
                <w:rFonts w:ascii="Arial" w:eastAsia="Calibri" w:hAnsi="Arial" w:cs="Arial"/>
                <w:color w:val="000000" w:themeColor="text1"/>
                <w:sz w:val="22"/>
                <w:szCs w:val="22"/>
              </w:rPr>
              <w:t>X</w:t>
            </w:r>
          </w:p>
        </w:tc>
        <w:tc>
          <w:tcPr>
            <w:tcW w:w="2126" w:type="dxa"/>
            <w:tcBorders>
              <w:top w:val="nil"/>
            </w:tcBorders>
            <w:shd w:val="clear" w:color="auto" w:fill="auto"/>
          </w:tcPr>
          <w:p w14:paraId="2B425AEF" w14:textId="0B6E45F1" w:rsidR="00BD5E26" w:rsidRPr="000C4470" w:rsidRDefault="00BD5E26" w:rsidP="000C4470">
            <w:pPr>
              <w:jc w:val="center"/>
              <w:rPr>
                <w:rFonts w:ascii="Arial" w:eastAsia="Calibri" w:hAnsi="Arial" w:cs="Arial"/>
                <w:sz w:val="22"/>
                <w:szCs w:val="22"/>
              </w:rPr>
            </w:pPr>
          </w:p>
        </w:tc>
      </w:tr>
      <w:tr w:rsidR="00BD5E26" w:rsidRPr="005837B8" w14:paraId="54EE2FB9" w14:textId="77777777" w:rsidTr="00BD5E26">
        <w:trPr>
          <w:trHeight w:val="272"/>
          <w:jc w:val="center"/>
        </w:trPr>
        <w:tc>
          <w:tcPr>
            <w:tcW w:w="9776" w:type="dxa"/>
            <w:gridSpan w:val="3"/>
            <w:tcBorders>
              <w:bottom w:val="single" w:sz="4" w:space="0" w:color="auto"/>
            </w:tcBorders>
            <w:shd w:val="clear" w:color="auto" w:fill="60D1E0"/>
          </w:tcPr>
          <w:p w14:paraId="35E84315" w14:textId="77777777" w:rsidR="00BD5E26" w:rsidRPr="005837B8" w:rsidRDefault="00BD5E26" w:rsidP="00347245">
            <w:pPr>
              <w:rPr>
                <w:rFonts w:ascii="Arial" w:eastAsia="Calibri" w:hAnsi="Arial" w:cs="Arial"/>
                <w:b/>
                <w:bCs/>
              </w:rPr>
            </w:pPr>
            <w:r w:rsidRPr="005837B8">
              <w:rPr>
                <w:rFonts w:ascii="Arial" w:eastAsia="Calibri" w:hAnsi="Arial" w:cs="Arial"/>
                <w:b/>
                <w:bCs/>
              </w:rPr>
              <w:t>Experience</w:t>
            </w:r>
          </w:p>
        </w:tc>
      </w:tr>
      <w:tr w:rsidR="00BD5E26" w:rsidRPr="005837B8" w14:paraId="7C5EA66D" w14:textId="77777777" w:rsidTr="00BD5E26">
        <w:trPr>
          <w:trHeight w:val="272"/>
          <w:jc w:val="center"/>
        </w:trPr>
        <w:tc>
          <w:tcPr>
            <w:tcW w:w="5665" w:type="dxa"/>
            <w:tcBorders>
              <w:bottom w:val="nil"/>
            </w:tcBorders>
          </w:tcPr>
          <w:p w14:paraId="7A4B14C5" w14:textId="3DD36CAE" w:rsidR="00BD5E26" w:rsidRPr="0022206A" w:rsidRDefault="00BD5E26" w:rsidP="00DE0E78">
            <w:pPr>
              <w:rPr>
                <w:rFonts w:ascii="Arial" w:hAnsi="Arial" w:cs="Arial"/>
                <w:sz w:val="22"/>
                <w:szCs w:val="22"/>
              </w:rPr>
            </w:pPr>
            <w:r>
              <w:rPr>
                <w:rFonts w:ascii="Arial" w:hAnsi="Arial" w:cs="Arial"/>
                <w:sz w:val="22"/>
                <w:szCs w:val="22"/>
              </w:rPr>
              <w:t>Good knowledge of</w:t>
            </w:r>
            <w:r w:rsidRPr="0022206A">
              <w:rPr>
                <w:rFonts w:ascii="Arial" w:hAnsi="Arial" w:cs="Arial"/>
                <w:sz w:val="22"/>
                <w:szCs w:val="22"/>
              </w:rPr>
              <w:t xml:space="preserve"> a range of </w:t>
            </w:r>
            <w:r>
              <w:rPr>
                <w:rFonts w:ascii="Arial" w:hAnsi="Arial" w:cs="Arial"/>
                <w:sz w:val="22"/>
                <w:szCs w:val="22"/>
              </w:rPr>
              <w:t xml:space="preserve">software </w:t>
            </w:r>
            <w:r w:rsidRPr="0022206A">
              <w:rPr>
                <w:rFonts w:ascii="Arial" w:hAnsi="Arial" w:cs="Arial"/>
                <w:sz w:val="22"/>
                <w:szCs w:val="22"/>
              </w:rPr>
              <w:t xml:space="preserve">application package systems used by multiple users across an </w:t>
            </w:r>
            <w:proofErr w:type="spellStart"/>
            <w:r w:rsidRPr="0022206A">
              <w:rPr>
                <w:rFonts w:ascii="Arial" w:hAnsi="Arial" w:cs="Arial"/>
                <w:sz w:val="22"/>
                <w:szCs w:val="22"/>
              </w:rPr>
              <w:t>organisation</w:t>
            </w:r>
            <w:proofErr w:type="spellEnd"/>
            <w:r w:rsidRPr="0022206A">
              <w:rPr>
                <w:rFonts w:ascii="Arial" w:hAnsi="Arial" w:cs="Arial"/>
                <w:sz w:val="22"/>
                <w:szCs w:val="22"/>
              </w:rPr>
              <w:t xml:space="preserve">, </w:t>
            </w:r>
            <w:r>
              <w:rPr>
                <w:rFonts w:ascii="Arial" w:hAnsi="Arial" w:cs="Arial"/>
                <w:sz w:val="22"/>
                <w:szCs w:val="22"/>
              </w:rPr>
              <w:t xml:space="preserve">including </w:t>
            </w:r>
            <w:proofErr w:type="gramStart"/>
            <w:r w:rsidRPr="0022206A">
              <w:rPr>
                <w:rFonts w:ascii="Arial" w:hAnsi="Arial" w:cs="Arial"/>
                <w:sz w:val="22"/>
                <w:szCs w:val="22"/>
              </w:rPr>
              <w:t>e.g.</w:t>
            </w:r>
            <w:proofErr w:type="gramEnd"/>
            <w:r>
              <w:rPr>
                <w:rFonts w:ascii="Arial" w:hAnsi="Arial" w:cs="Arial"/>
                <w:sz w:val="22"/>
                <w:szCs w:val="22"/>
              </w:rPr>
              <w:t xml:space="preserve"> </w:t>
            </w:r>
            <w:r w:rsidRPr="0022206A">
              <w:rPr>
                <w:rFonts w:ascii="Arial" w:hAnsi="Arial" w:cs="Arial"/>
                <w:sz w:val="22"/>
                <w:szCs w:val="22"/>
              </w:rPr>
              <w:t>financial systems, electronic invoice systems, HR systems, workflow systems, document management systems, management information reporting systems</w:t>
            </w:r>
          </w:p>
          <w:p w14:paraId="631122AF" w14:textId="77777777" w:rsidR="00BD5E26" w:rsidRDefault="00BD5E26" w:rsidP="00C77917">
            <w:pPr>
              <w:rPr>
                <w:rFonts w:ascii="Arial" w:hAnsi="Arial" w:cs="Arial"/>
                <w:sz w:val="22"/>
                <w:szCs w:val="22"/>
              </w:rPr>
            </w:pPr>
          </w:p>
          <w:p w14:paraId="50A9A599" w14:textId="5F2D2C80" w:rsidR="00BD5E26" w:rsidRPr="009147D3" w:rsidRDefault="00BD5E26" w:rsidP="00C77917">
            <w:pPr>
              <w:rPr>
                <w:rFonts w:ascii="Arial" w:eastAsia="Calibri" w:hAnsi="Arial" w:cs="Arial"/>
                <w:sz w:val="22"/>
                <w:szCs w:val="22"/>
              </w:rPr>
            </w:pPr>
            <w:r w:rsidRPr="0022206A">
              <w:rPr>
                <w:rFonts w:ascii="Arial" w:hAnsi="Arial" w:cs="Arial"/>
                <w:sz w:val="22"/>
                <w:szCs w:val="22"/>
              </w:rPr>
              <w:t>Experience in Orchard Housing System</w:t>
            </w:r>
          </w:p>
        </w:tc>
        <w:tc>
          <w:tcPr>
            <w:tcW w:w="1985" w:type="dxa"/>
            <w:tcBorders>
              <w:bottom w:val="nil"/>
            </w:tcBorders>
            <w:shd w:val="clear" w:color="auto" w:fill="auto"/>
          </w:tcPr>
          <w:p w14:paraId="50C2F0B4" w14:textId="77777777" w:rsidR="00BD5E26" w:rsidRPr="009147D3" w:rsidRDefault="00BD5E26" w:rsidP="00DE0E78">
            <w:pPr>
              <w:jc w:val="center"/>
              <w:rPr>
                <w:rFonts w:ascii="Arial" w:hAnsi="Arial" w:cs="Arial"/>
                <w:bCs/>
                <w:sz w:val="22"/>
                <w:szCs w:val="22"/>
              </w:rPr>
            </w:pPr>
          </w:p>
          <w:p w14:paraId="1742ACCF" w14:textId="61990986" w:rsidR="00BD5E26" w:rsidRPr="009147D3" w:rsidRDefault="00BD5E26" w:rsidP="00DE0E78">
            <w:pPr>
              <w:jc w:val="center"/>
              <w:rPr>
                <w:rFonts w:ascii="Arial" w:eastAsia="Calibri" w:hAnsi="Arial" w:cs="Arial"/>
                <w:sz w:val="22"/>
                <w:szCs w:val="22"/>
              </w:rPr>
            </w:pPr>
            <w:r w:rsidRPr="009147D3">
              <w:rPr>
                <w:rFonts w:ascii="Arial" w:hAnsi="Arial" w:cs="Arial"/>
                <w:bCs/>
                <w:sz w:val="22"/>
                <w:szCs w:val="22"/>
              </w:rPr>
              <w:t>X</w:t>
            </w:r>
          </w:p>
        </w:tc>
        <w:tc>
          <w:tcPr>
            <w:tcW w:w="2126" w:type="dxa"/>
            <w:tcBorders>
              <w:bottom w:val="nil"/>
            </w:tcBorders>
            <w:shd w:val="clear" w:color="auto" w:fill="auto"/>
          </w:tcPr>
          <w:p w14:paraId="528650E9" w14:textId="77777777" w:rsidR="00BD5E26" w:rsidRDefault="00BD5E26" w:rsidP="00DE0E78">
            <w:pPr>
              <w:jc w:val="center"/>
              <w:rPr>
                <w:rFonts w:ascii="Arial" w:eastAsia="Calibri" w:hAnsi="Arial" w:cs="Arial"/>
                <w:sz w:val="22"/>
                <w:szCs w:val="22"/>
              </w:rPr>
            </w:pPr>
          </w:p>
          <w:p w14:paraId="3A60A4D4" w14:textId="77777777" w:rsidR="00BD5E26" w:rsidRDefault="00BD5E26" w:rsidP="00DE0E78">
            <w:pPr>
              <w:jc w:val="center"/>
              <w:rPr>
                <w:rFonts w:ascii="Arial" w:eastAsia="Calibri" w:hAnsi="Arial" w:cs="Arial"/>
                <w:sz w:val="22"/>
                <w:szCs w:val="22"/>
              </w:rPr>
            </w:pPr>
          </w:p>
          <w:p w14:paraId="22000D6F" w14:textId="77777777" w:rsidR="00BD5E26" w:rsidRDefault="00BD5E26" w:rsidP="00DE0E78">
            <w:pPr>
              <w:jc w:val="center"/>
              <w:rPr>
                <w:rFonts w:ascii="Arial" w:eastAsia="Calibri" w:hAnsi="Arial" w:cs="Arial"/>
                <w:sz w:val="22"/>
                <w:szCs w:val="22"/>
              </w:rPr>
            </w:pPr>
          </w:p>
          <w:p w14:paraId="42504F64" w14:textId="77777777" w:rsidR="00BD5E26" w:rsidRDefault="00BD5E26" w:rsidP="00DE0E78">
            <w:pPr>
              <w:jc w:val="center"/>
              <w:rPr>
                <w:rFonts w:ascii="Arial" w:eastAsia="Calibri" w:hAnsi="Arial" w:cs="Arial"/>
                <w:sz w:val="22"/>
                <w:szCs w:val="22"/>
              </w:rPr>
            </w:pPr>
          </w:p>
          <w:p w14:paraId="5F69A9EB" w14:textId="77777777" w:rsidR="00BD5E26" w:rsidRDefault="00BD5E26" w:rsidP="00DE0E78">
            <w:pPr>
              <w:jc w:val="center"/>
              <w:rPr>
                <w:rFonts w:ascii="Arial" w:eastAsia="Calibri" w:hAnsi="Arial" w:cs="Arial"/>
                <w:sz w:val="22"/>
                <w:szCs w:val="22"/>
              </w:rPr>
            </w:pPr>
          </w:p>
          <w:p w14:paraId="20530CB9" w14:textId="77777777" w:rsidR="00BD5E26" w:rsidRDefault="00BD5E26" w:rsidP="00DE0E78">
            <w:pPr>
              <w:jc w:val="center"/>
              <w:rPr>
                <w:rFonts w:ascii="Arial" w:eastAsia="Calibri" w:hAnsi="Arial" w:cs="Arial"/>
                <w:sz w:val="22"/>
                <w:szCs w:val="22"/>
              </w:rPr>
            </w:pPr>
          </w:p>
          <w:p w14:paraId="20CE9224" w14:textId="77777777" w:rsidR="00BD5E26" w:rsidRDefault="00BD5E26" w:rsidP="00DE0E78">
            <w:pPr>
              <w:jc w:val="center"/>
              <w:rPr>
                <w:rFonts w:ascii="Arial" w:eastAsia="Calibri" w:hAnsi="Arial" w:cs="Arial"/>
                <w:sz w:val="22"/>
                <w:szCs w:val="22"/>
              </w:rPr>
            </w:pPr>
          </w:p>
          <w:p w14:paraId="73EC4CF3" w14:textId="7242F8E0" w:rsidR="00BD5E26" w:rsidRPr="009147D3" w:rsidRDefault="00BD5E26" w:rsidP="00DE0E78">
            <w:pPr>
              <w:jc w:val="center"/>
              <w:rPr>
                <w:rFonts w:ascii="Arial" w:eastAsia="Calibri" w:hAnsi="Arial" w:cs="Arial"/>
                <w:sz w:val="22"/>
                <w:szCs w:val="22"/>
              </w:rPr>
            </w:pPr>
            <w:r>
              <w:rPr>
                <w:rFonts w:ascii="Arial" w:eastAsia="Calibri" w:hAnsi="Arial" w:cs="Arial"/>
                <w:sz w:val="22"/>
                <w:szCs w:val="22"/>
              </w:rPr>
              <w:t>X</w:t>
            </w:r>
          </w:p>
        </w:tc>
      </w:tr>
      <w:tr w:rsidR="00BD5E26" w:rsidRPr="005837B8" w14:paraId="634DE3E6" w14:textId="77777777" w:rsidTr="00BD5E26">
        <w:trPr>
          <w:trHeight w:val="272"/>
          <w:jc w:val="center"/>
        </w:trPr>
        <w:tc>
          <w:tcPr>
            <w:tcW w:w="5665" w:type="dxa"/>
            <w:tcBorders>
              <w:top w:val="nil"/>
              <w:bottom w:val="nil"/>
            </w:tcBorders>
            <w:shd w:val="clear" w:color="auto" w:fill="auto"/>
          </w:tcPr>
          <w:p w14:paraId="5623AC6A" w14:textId="244CECC0" w:rsidR="00BD5E26" w:rsidRPr="009147D3" w:rsidRDefault="00BD5E26" w:rsidP="00DE0E78">
            <w:pPr>
              <w:rPr>
                <w:rFonts w:ascii="Arial" w:eastAsia="Calibri" w:hAnsi="Arial" w:cs="Arial"/>
                <w:sz w:val="22"/>
                <w:szCs w:val="22"/>
              </w:rPr>
            </w:pPr>
            <w:r>
              <w:rPr>
                <w:rFonts w:ascii="Arial" w:hAnsi="Arial" w:cs="Arial"/>
                <w:sz w:val="22"/>
                <w:szCs w:val="22"/>
              </w:rPr>
              <w:t xml:space="preserve">Working with system users to specify and then implement their requirements via software package vendors or software development </w:t>
            </w:r>
          </w:p>
        </w:tc>
        <w:tc>
          <w:tcPr>
            <w:tcW w:w="1985" w:type="dxa"/>
            <w:tcBorders>
              <w:top w:val="nil"/>
              <w:bottom w:val="nil"/>
            </w:tcBorders>
            <w:shd w:val="clear" w:color="auto" w:fill="auto"/>
          </w:tcPr>
          <w:p w14:paraId="319A526C" w14:textId="183359DD" w:rsidR="00BD5E26" w:rsidRPr="009147D3" w:rsidRDefault="00BD5E26" w:rsidP="00DE0E78">
            <w:pPr>
              <w:jc w:val="center"/>
              <w:rPr>
                <w:rFonts w:ascii="Arial" w:eastAsia="Calibri" w:hAnsi="Arial" w:cs="Arial"/>
                <w:sz w:val="22"/>
                <w:szCs w:val="22"/>
              </w:rPr>
            </w:pPr>
            <w:r w:rsidRPr="009147D3">
              <w:rPr>
                <w:rFonts w:ascii="Arial" w:hAnsi="Arial" w:cs="Arial"/>
                <w:bCs/>
                <w:sz w:val="22"/>
                <w:szCs w:val="22"/>
              </w:rPr>
              <w:t>X</w:t>
            </w:r>
          </w:p>
        </w:tc>
        <w:tc>
          <w:tcPr>
            <w:tcW w:w="2126" w:type="dxa"/>
            <w:tcBorders>
              <w:top w:val="nil"/>
              <w:bottom w:val="nil"/>
            </w:tcBorders>
            <w:shd w:val="clear" w:color="auto" w:fill="auto"/>
          </w:tcPr>
          <w:p w14:paraId="168B0018" w14:textId="0E529114" w:rsidR="00BD5E26" w:rsidRDefault="00BD5E26" w:rsidP="005E06E5">
            <w:pPr>
              <w:jc w:val="center"/>
              <w:rPr>
                <w:rFonts w:ascii="Arial" w:eastAsia="Calibri" w:hAnsi="Arial" w:cs="Arial"/>
                <w:sz w:val="22"/>
                <w:szCs w:val="22"/>
              </w:rPr>
            </w:pPr>
          </w:p>
          <w:p w14:paraId="13586692" w14:textId="77777777" w:rsidR="00BD5E26" w:rsidRDefault="00BD5E26" w:rsidP="005E06E5">
            <w:pPr>
              <w:jc w:val="center"/>
              <w:rPr>
                <w:rFonts w:ascii="Arial" w:eastAsia="Calibri" w:hAnsi="Arial" w:cs="Arial"/>
                <w:sz w:val="22"/>
                <w:szCs w:val="22"/>
              </w:rPr>
            </w:pPr>
          </w:p>
          <w:p w14:paraId="27B1A45E" w14:textId="77777777" w:rsidR="00BD5E26" w:rsidRDefault="00BD5E26" w:rsidP="005E06E5">
            <w:pPr>
              <w:jc w:val="center"/>
              <w:rPr>
                <w:rFonts w:ascii="Arial" w:eastAsia="Calibri" w:hAnsi="Arial" w:cs="Arial"/>
                <w:sz w:val="22"/>
                <w:szCs w:val="22"/>
              </w:rPr>
            </w:pPr>
          </w:p>
          <w:p w14:paraId="0858D301" w14:textId="4163AB5B" w:rsidR="00BD5E26" w:rsidRPr="009147D3" w:rsidRDefault="00BD5E26" w:rsidP="005E06E5">
            <w:pPr>
              <w:jc w:val="center"/>
              <w:rPr>
                <w:rFonts w:ascii="Arial" w:eastAsia="Calibri" w:hAnsi="Arial" w:cs="Arial"/>
                <w:sz w:val="22"/>
                <w:szCs w:val="22"/>
              </w:rPr>
            </w:pPr>
          </w:p>
        </w:tc>
      </w:tr>
      <w:tr w:rsidR="00BD5E26" w:rsidRPr="005837B8" w14:paraId="363DA5A7" w14:textId="77777777" w:rsidTr="00BD5E26">
        <w:trPr>
          <w:trHeight w:val="272"/>
          <w:jc w:val="center"/>
        </w:trPr>
        <w:tc>
          <w:tcPr>
            <w:tcW w:w="5665" w:type="dxa"/>
            <w:tcBorders>
              <w:top w:val="nil"/>
              <w:bottom w:val="nil"/>
            </w:tcBorders>
          </w:tcPr>
          <w:p w14:paraId="5B046ED7" w14:textId="44714444" w:rsidR="00BD5E26" w:rsidRPr="009147D3" w:rsidRDefault="00BD5E26" w:rsidP="00DE0E78">
            <w:pPr>
              <w:rPr>
                <w:rFonts w:ascii="Arial" w:eastAsia="Calibri" w:hAnsi="Arial" w:cs="Arial"/>
                <w:sz w:val="22"/>
                <w:szCs w:val="22"/>
              </w:rPr>
            </w:pPr>
            <w:r>
              <w:rPr>
                <w:rFonts w:ascii="Arial" w:hAnsi="Arial" w:cs="Arial"/>
                <w:sz w:val="22"/>
                <w:szCs w:val="22"/>
              </w:rPr>
              <w:t>S</w:t>
            </w:r>
            <w:r w:rsidRPr="009A101E">
              <w:rPr>
                <w:rFonts w:ascii="Arial" w:hAnsi="Arial" w:cs="Arial"/>
                <w:sz w:val="22"/>
                <w:szCs w:val="22"/>
              </w:rPr>
              <w:t>ystems administration and support of multiple user package application systems</w:t>
            </w:r>
          </w:p>
        </w:tc>
        <w:tc>
          <w:tcPr>
            <w:tcW w:w="1985" w:type="dxa"/>
            <w:tcBorders>
              <w:top w:val="nil"/>
              <w:bottom w:val="nil"/>
            </w:tcBorders>
            <w:shd w:val="clear" w:color="auto" w:fill="auto"/>
          </w:tcPr>
          <w:p w14:paraId="541D0EB0" w14:textId="1F5BAA88" w:rsidR="00BD5E26" w:rsidRPr="009147D3" w:rsidRDefault="00BD5E26" w:rsidP="00DE0E78">
            <w:pPr>
              <w:jc w:val="center"/>
              <w:rPr>
                <w:rFonts w:ascii="Arial" w:eastAsia="Calibri" w:hAnsi="Arial" w:cs="Arial"/>
                <w:sz w:val="22"/>
                <w:szCs w:val="22"/>
              </w:rPr>
            </w:pPr>
            <w:r w:rsidRPr="009147D3">
              <w:rPr>
                <w:rFonts w:ascii="Arial" w:hAnsi="Arial" w:cs="Arial"/>
                <w:bCs/>
                <w:sz w:val="22"/>
                <w:szCs w:val="22"/>
              </w:rPr>
              <w:t>X</w:t>
            </w:r>
          </w:p>
        </w:tc>
        <w:tc>
          <w:tcPr>
            <w:tcW w:w="2126" w:type="dxa"/>
            <w:tcBorders>
              <w:top w:val="nil"/>
              <w:bottom w:val="nil"/>
            </w:tcBorders>
            <w:shd w:val="clear" w:color="auto" w:fill="auto"/>
          </w:tcPr>
          <w:p w14:paraId="79C954F2" w14:textId="2736B6A8" w:rsidR="00BD5E26" w:rsidRPr="009147D3" w:rsidRDefault="00BD5E26" w:rsidP="00DE0E78">
            <w:pPr>
              <w:jc w:val="center"/>
              <w:rPr>
                <w:rFonts w:ascii="Arial" w:eastAsia="Calibri" w:hAnsi="Arial" w:cs="Arial"/>
                <w:sz w:val="22"/>
                <w:szCs w:val="22"/>
              </w:rPr>
            </w:pPr>
          </w:p>
        </w:tc>
      </w:tr>
      <w:tr w:rsidR="00BD5E26" w:rsidRPr="005837B8" w14:paraId="698FB5B8" w14:textId="77777777" w:rsidTr="00BD5E26">
        <w:trPr>
          <w:trHeight w:val="272"/>
          <w:jc w:val="center"/>
        </w:trPr>
        <w:tc>
          <w:tcPr>
            <w:tcW w:w="5665" w:type="dxa"/>
            <w:tcBorders>
              <w:top w:val="nil"/>
              <w:bottom w:val="nil"/>
            </w:tcBorders>
          </w:tcPr>
          <w:p w14:paraId="78221F37" w14:textId="473209B1" w:rsidR="00BD5E26" w:rsidRPr="009147D3" w:rsidRDefault="00BD5E26" w:rsidP="00DE0E78">
            <w:pPr>
              <w:rPr>
                <w:rFonts w:ascii="Arial" w:hAnsi="Arial" w:cs="Arial"/>
                <w:sz w:val="22"/>
                <w:szCs w:val="22"/>
              </w:rPr>
            </w:pPr>
            <w:r>
              <w:rPr>
                <w:rFonts w:ascii="Arial" w:hAnsi="Arial" w:cs="Arial"/>
                <w:sz w:val="22"/>
                <w:szCs w:val="22"/>
              </w:rPr>
              <w:t xml:space="preserve">Experience as a systems developer </w:t>
            </w:r>
          </w:p>
        </w:tc>
        <w:tc>
          <w:tcPr>
            <w:tcW w:w="1985" w:type="dxa"/>
            <w:tcBorders>
              <w:top w:val="nil"/>
              <w:bottom w:val="nil"/>
            </w:tcBorders>
            <w:shd w:val="clear" w:color="auto" w:fill="auto"/>
          </w:tcPr>
          <w:p w14:paraId="501466BC" w14:textId="77777777" w:rsidR="00BD5E26" w:rsidRPr="009147D3" w:rsidRDefault="00BD5E26" w:rsidP="00DE0E78">
            <w:pPr>
              <w:jc w:val="center"/>
              <w:rPr>
                <w:rFonts w:ascii="Arial" w:hAnsi="Arial" w:cs="Arial"/>
                <w:bCs/>
                <w:sz w:val="22"/>
                <w:szCs w:val="22"/>
              </w:rPr>
            </w:pPr>
          </w:p>
        </w:tc>
        <w:tc>
          <w:tcPr>
            <w:tcW w:w="2126" w:type="dxa"/>
            <w:tcBorders>
              <w:top w:val="nil"/>
              <w:bottom w:val="nil"/>
            </w:tcBorders>
            <w:shd w:val="clear" w:color="auto" w:fill="auto"/>
          </w:tcPr>
          <w:p w14:paraId="39B6078C" w14:textId="411A3D5B" w:rsidR="00BD5E26" w:rsidRPr="009147D3" w:rsidRDefault="00BD5E26" w:rsidP="00DE0E78">
            <w:pPr>
              <w:jc w:val="center"/>
              <w:rPr>
                <w:rFonts w:ascii="Arial" w:hAnsi="Arial" w:cs="Arial"/>
                <w:bCs/>
                <w:sz w:val="22"/>
                <w:szCs w:val="22"/>
              </w:rPr>
            </w:pPr>
            <w:r>
              <w:rPr>
                <w:rFonts w:ascii="Arial" w:hAnsi="Arial" w:cs="Arial"/>
                <w:bCs/>
                <w:sz w:val="22"/>
                <w:szCs w:val="22"/>
              </w:rPr>
              <w:t xml:space="preserve">X </w:t>
            </w:r>
          </w:p>
        </w:tc>
      </w:tr>
      <w:tr w:rsidR="00BD5E26" w:rsidRPr="005837B8" w14:paraId="6C690817" w14:textId="77777777" w:rsidTr="00BD5E26">
        <w:trPr>
          <w:trHeight w:val="272"/>
          <w:jc w:val="center"/>
        </w:trPr>
        <w:tc>
          <w:tcPr>
            <w:tcW w:w="5665" w:type="dxa"/>
            <w:tcBorders>
              <w:top w:val="nil"/>
            </w:tcBorders>
          </w:tcPr>
          <w:p w14:paraId="671228A4" w14:textId="65AAB865" w:rsidR="00BD5E26" w:rsidRDefault="00BD5E26" w:rsidP="00DE0E78">
            <w:pPr>
              <w:rPr>
                <w:rFonts w:ascii="Arial" w:hAnsi="Arial" w:cs="Arial"/>
                <w:sz w:val="22"/>
                <w:szCs w:val="22"/>
              </w:rPr>
            </w:pPr>
            <w:r>
              <w:rPr>
                <w:rFonts w:ascii="Arial" w:hAnsi="Arial" w:cs="Arial"/>
                <w:sz w:val="22"/>
                <w:szCs w:val="22"/>
              </w:rPr>
              <w:t xml:space="preserve">Experience of working directly in collaboration with software vendor staff </w:t>
            </w:r>
          </w:p>
        </w:tc>
        <w:tc>
          <w:tcPr>
            <w:tcW w:w="1985" w:type="dxa"/>
            <w:tcBorders>
              <w:top w:val="nil"/>
              <w:bottom w:val="nil"/>
            </w:tcBorders>
            <w:shd w:val="clear" w:color="auto" w:fill="auto"/>
          </w:tcPr>
          <w:p w14:paraId="3EAE108B" w14:textId="2BD3FB76" w:rsidR="00BD5E26" w:rsidRPr="009147D3" w:rsidRDefault="00BD5E26" w:rsidP="00DE0E78">
            <w:pPr>
              <w:jc w:val="center"/>
              <w:rPr>
                <w:rFonts w:ascii="Arial" w:hAnsi="Arial" w:cs="Arial"/>
                <w:bCs/>
                <w:sz w:val="22"/>
                <w:szCs w:val="22"/>
              </w:rPr>
            </w:pPr>
            <w:r>
              <w:rPr>
                <w:rFonts w:ascii="Arial" w:hAnsi="Arial" w:cs="Arial"/>
                <w:bCs/>
                <w:sz w:val="22"/>
                <w:szCs w:val="22"/>
              </w:rPr>
              <w:t xml:space="preserve">X </w:t>
            </w:r>
          </w:p>
        </w:tc>
        <w:tc>
          <w:tcPr>
            <w:tcW w:w="2126" w:type="dxa"/>
            <w:tcBorders>
              <w:top w:val="nil"/>
              <w:bottom w:val="nil"/>
            </w:tcBorders>
            <w:shd w:val="clear" w:color="auto" w:fill="auto"/>
          </w:tcPr>
          <w:p w14:paraId="36BD6CBA" w14:textId="77777777" w:rsidR="00BD5E26" w:rsidRDefault="00BD5E26" w:rsidP="00DE0E78">
            <w:pPr>
              <w:jc w:val="center"/>
              <w:rPr>
                <w:rFonts w:ascii="Arial" w:hAnsi="Arial" w:cs="Arial"/>
                <w:bCs/>
                <w:sz w:val="22"/>
                <w:szCs w:val="22"/>
              </w:rPr>
            </w:pPr>
          </w:p>
        </w:tc>
      </w:tr>
      <w:tr w:rsidR="00BD5E26" w:rsidRPr="005837B8" w14:paraId="48C7F784" w14:textId="77777777" w:rsidTr="00BD5E26">
        <w:trPr>
          <w:trHeight w:val="291"/>
          <w:jc w:val="center"/>
        </w:trPr>
        <w:tc>
          <w:tcPr>
            <w:tcW w:w="9776" w:type="dxa"/>
            <w:gridSpan w:val="3"/>
            <w:tcBorders>
              <w:bottom w:val="single" w:sz="4" w:space="0" w:color="auto"/>
            </w:tcBorders>
            <w:shd w:val="clear" w:color="auto" w:fill="60D1E0"/>
          </w:tcPr>
          <w:p w14:paraId="51A49471" w14:textId="77777777" w:rsidR="00BD5E26" w:rsidRPr="005837B8" w:rsidRDefault="00BD5E26" w:rsidP="00347245">
            <w:pPr>
              <w:rPr>
                <w:rFonts w:ascii="Arial" w:eastAsia="Calibri" w:hAnsi="Arial" w:cs="Arial"/>
                <w:b/>
                <w:bCs/>
              </w:rPr>
            </w:pPr>
            <w:r w:rsidRPr="005837B8">
              <w:rPr>
                <w:rFonts w:ascii="Arial" w:eastAsia="Calibri" w:hAnsi="Arial" w:cs="Arial"/>
                <w:b/>
                <w:bCs/>
              </w:rPr>
              <w:t xml:space="preserve">Skills, </w:t>
            </w:r>
            <w:proofErr w:type="gramStart"/>
            <w:r w:rsidRPr="005837B8">
              <w:rPr>
                <w:rFonts w:ascii="Arial" w:eastAsia="Calibri" w:hAnsi="Arial" w:cs="Arial"/>
                <w:b/>
                <w:bCs/>
              </w:rPr>
              <w:t>knowledge</w:t>
            </w:r>
            <w:proofErr w:type="gramEnd"/>
            <w:r w:rsidRPr="005837B8">
              <w:rPr>
                <w:rFonts w:ascii="Arial" w:eastAsia="Calibri" w:hAnsi="Arial" w:cs="Arial"/>
                <w:b/>
                <w:bCs/>
              </w:rPr>
              <w:t xml:space="preserve"> and ability</w:t>
            </w:r>
          </w:p>
        </w:tc>
      </w:tr>
      <w:tr w:rsidR="00BD5E26" w:rsidRPr="005837B8" w14:paraId="1A1A5817" w14:textId="77777777" w:rsidTr="00BD5E26">
        <w:trPr>
          <w:trHeight w:val="291"/>
          <w:jc w:val="center"/>
        </w:trPr>
        <w:tc>
          <w:tcPr>
            <w:tcW w:w="5665" w:type="dxa"/>
            <w:tcBorders>
              <w:top w:val="nil"/>
              <w:left w:val="single" w:sz="4" w:space="0" w:color="auto"/>
              <w:bottom w:val="nil"/>
              <w:right w:val="single" w:sz="4" w:space="0" w:color="auto"/>
            </w:tcBorders>
          </w:tcPr>
          <w:p w14:paraId="2EF8191E" w14:textId="31996D71" w:rsidR="00BD5E26" w:rsidRPr="005B5B4A" w:rsidRDefault="00BD5E26" w:rsidP="003C40AE">
            <w:pPr>
              <w:rPr>
                <w:rFonts w:ascii="Arial" w:hAnsi="Arial" w:cs="Arial"/>
                <w:sz w:val="22"/>
                <w:szCs w:val="22"/>
              </w:rPr>
            </w:pPr>
            <w:r w:rsidRPr="005B5B4A">
              <w:rPr>
                <w:rFonts w:ascii="Arial" w:hAnsi="Arial" w:cs="Arial"/>
                <w:sz w:val="22"/>
                <w:szCs w:val="22"/>
              </w:rPr>
              <w:t>Good knowledge and understanding of a selection of the following:</w:t>
            </w:r>
          </w:p>
          <w:p w14:paraId="2DBAA733" w14:textId="77777777" w:rsidR="00BD5E26" w:rsidRDefault="00BD5E26" w:rsidP="003C40AE">
            <w:pPr>
              <w:rPr>
                <w:rFonts w:ascii="Arial" w:hAnsi="Arial" w:cs="Arial"/>
                <w:sz w:val="22"/>
                <w:szCs w:val="22"/>
              </w:rPr>
            </w:pPr>
          </w:p>
          <w:p w14:paraId="081A4200" w14:textId="77777777" w:rsidR="00BD5E26" w:rsidRDefault="00BD5E26" w:rsidP="003C40AE">
            <w:pPr>
              <w:rPr>
                <w:rFonts w:ascii="Arial" w:hAnsi="Arial" w:cs="Arial"/>
                <w:sz w:val="22"/>
                <w:szCs w:val="22"/>
              </w:rPr>
            </w:pPr>
            <w:r>
              <w:rPr>
                <w:rFonts w:ascii="Arial" w:hAnsi="Arial" w:cs="Arial"/>
                <w:sz w:val="22"/>
                <w:szCs w:val="22"/>
              </w:rPr>
              <w:t>Systems Analysis</w:t>
            </w:r>
          </w:p>
          <w:p w14:paraId="25E2A402" w14:textId="77777777" w:rsidR="00BD5E26" w:rsidRPr="005B5B4A" w:rsidRDefault="00BD5E26" w:rsidP="000306C9">
            <w:pPr>
              <w:rPr>
                <w:rFonts w:ascii="Arial" w:hAnsi="Arial" w:cs="Arial"/>
                <w:sz w:val="22"/>
                <w:szCs w:val="22"/>
              </w:rPr>
            </w:pPr>
            <w:r w:rsidRPr="005B5B4A">
              <w:rPr>
                <w:rFonts w:ascii="Arial" w:hAnsi="Arial" w:cs="Arial"/>
                <w:sz w:val="22"/>
                <w:szCs w:val="22"/>
              </w:rPr>
              <w:t>Flowcharting and process mapping</w:t>
            </w:r>
          </w:p>
          <w:p w14:paraId="35423F88" w14:textId="26578F1E" w:rsidR="00BD5E26" w:rsidRPr="005B5B4A" w:rsidRDefault="00BD5E26" w:rsidP="003C40AE">
            <w:pPr>
              <w:rPr>
                <w:rFonts w:ascii="Arial" w:hAnsi="Arial" w:cs="Arial"/>
                <w:sz w:val="22"/>
                <w:szCs w:val="22"/>
              </w:rPr>
            </w:pPr>
            <w:r w:rsidRPr="005B5B4A">
              <w:rPr>
                <w:rFonts w:ascii="Arial" w:hAnsi="Arial" w:cs="Arial"/>
                <w:sz w:val="22"/>
                <w:szCs w:val="22"/>
              </w:rPr>
              <w:t>Workflow software</w:t>
            </w:r>
          </w:p>
          <w:p w14:paraId="498C1B53" w14:textId="77777777" w:rsidR="00BD5E26" w:rsidRPr="005B5B4A" w:rsidRDefault="00BD5E26" w:rsidP="003C40AE">
            <w:pPr>
              <w:rPr>
                <w:rFonts w:ascii="Arial" w:hAnsi="Arial" w:cs="Arial"/>
                <w:sz w:val="22"/>
                <w:szCs w:val="22"/>
              </w:rPr>
            </w:pPr>
            <w:r w:rsidRPr="005B5B4A">
              <w:rPr>
                <w:rFonts w:ascii="Arial" w:hAnsi="Arial" w:cs="Arial"/>
                <w:sz w:val="22"/>
                <w:szCs w:val="22"/>
              </w:rPr>
              <w:t>System Specification</w:t>
            </w:r>
          </w:p>
          <w:p w14:paraId="6A5B3C9A" w14:textId="77777777" w:rsidR="00BD5E26" w:rsidRPr="005B5B4A" w:rsidRDefault="00BD5E26" w:rsidP="003C40AE">
            <w:pPr>
              <w:rPr>
                <w:rFonts w:ascii="Arial" w:hAnsi="Arial" w:cs="Arial"/>
                <w:sz w:val="22"/>
                <w:szCs w:val="22"/>
              </w:rPr>
            </w:pPr>
          </w:p>
          <w:p w14:paraId="443E2F0A" w14:textId="209F7551" w:rsidR="00BD5E26" w:rsidRDefault="00BD5E26" w:rsidP="003C40AE">
            <w:pPr>
              <w:rPr>
                <w:rFonts w:ascii="Arial" w:hAnsi="Arial" w:cs="Arial"/>
                <w:sz w:val="22"/>
                <w:szCs w:val="22"/>
              </w:rPr>
            </w:pPr>
            <w:r>
              <w:rPr>
                <w:rFonts w:ascii="Arial" w:hAnsi="Arial" w:cs="Arial"/>
                <w:sz w:val="22"/>
                <w:szCs w:val="22"/>
              </w:rPr>
              <w:t xml:space="preserve">Writing SQL / T-SQL </w:t>
            </w:r>
          </w:p>
          <w:p w14:paraId="2064605F" w14:textId="55012123" w:rsidR="00BD5E26" w:rsidRDefault="00BD5E26" w:rsidP="003C40AE">
            <w:pPr>
              <w:rPr>
                <w:rFonts w:ascii="Arial" w:hAnsi="Arial" w:cs="Arial"/>
                <w:sz w:val="22"/>
                <w:szCs w:val="22"/>
              </w:rPr>
            </w:pPr>
            <w:r>
              <w:rPr>
                <w:rFonts w:ascii="Arial" w:hAnsi="Arial" w:cs="Arial"/>
                <w:sz w:val="22"/>
                <w:szCs w:val="22"/>
              </w:rPr>
              <w:t>Relational databases such as SQL</w:t>
            </w:r>
          </w:p>
          <w:p w14:paraId="76805BA0" w14:textId="76AD882F" w:rsidR="00BD5E26" w:rsidRDefault="00BD5E26" w:rsidP="003C40AE">
            <w:pPr>
              <w:rPr>
                <w:rFonts w:ascii="Arial" w:hAnsi="Arial" w:cs="Arial"/>
                <w:sz w:val="22"/>
                <w:szCs w:val="22"/>
              </w:rPr>
            </w:pPr>
            <w:r w:rsidRPr="005B5B4A">
              <w:rPr>
                <w:rFonts w:ascii="Arial" w:hAnsi="Arial" w:cs="Arial"/>
                <w:sz w:val="22"/>
                <w:szCs w:val="22"/>
              </w:rPr>
              <w:t xml:space="preserve">SQL Server packages Incl. SSIS, </w:t>
            </w:r>
            <w:r>
              <w:rPr>
                <w:rFonts w:ascii="Arial" w:hAnsi="Arial" w:cs="Arial"/>
                <w:sz w:val="22"/>
                <w:szCs w:val="22"/>
              </w:rPr>
              <w:t>SSRS</w:t>
            </w:r>
          </w:p>
          <w:p w14:paraId="3F4F34B2" w14:textId="77777777" w:rsidR="00BD5E26" w:rsidRPr="005B5B4A" w:rsidRDefault="00BD5E26" w:rsidP="003C40AE">
            <w:pPr>
              <w:rPr>
                <w:rFonts w:ascii="Arial" w:hAnsi="Arial" w:cs="Arial"/>
                <w:sz w:val="22"/>
                <w:szCs w:val="22"/>
              </w:rPr>
            </w:pPr>
            <w:r w:rsidRPr="005B5B4A">
              <w:rPr>
                <w:rFonts w:ascii="Arial" w:hAnsi="Arial" w:cs="Arial"/>
                <w:sz w:val="22"/>
                <w:szCs w:val="22"/>
              </w:rPr>
              <w:t>System Programming</w:t>
            </w:r>
          </w:p>
          <w:p w14:paraId="5CA57272" w14:textId="77777777" w:rsidR="00BD5E26" w:rsidRPr="005B5B4A" w:rsidRDefault="00BD5E26" w:rsidP="003C40AE">
            <w:pPr>
              <w:rPr>
                <w:rFonts w:ascii="Arial" w:hAnsi="Arial" w:cs="Arial"/>
                <w:sz w:val="22"/>
                <w:szCs w:val="22"/>
              </w:rPr>
            </w:pPr>
            <w:r w:rsidRPr="005B5B4A">
              <w:rPr>
                <w:rFonts w:ascii="Arial" w:hAnsi="Arial" w:cs="Arial"/>
                <w:sz w:val="22"/>
                <w:szCs w:val="22"/>
              </w:rPr>
              <w:t>Web design</w:t>
            </w:r>
          </w:p>
          <w:p w14:paraId="1C24D599" w14:textId="77777777" w:rsidR="00BD5E26" w:rsidRDefault="00BD5E26" w:rsidP="001E09AA">
            <w:pPr>
              <w:rPr>
                <w:rFonts w:ascii="Arial" w:hAnsi="Arial" w:cs="Arial"/>
                <w:sz w:val="22"/>
                <w:szCs w:val="22"/>
              </w:rPr>
            </w:pPr>
          </w:p>
          <w:p w14:paraId="7E3FAC40" w14:textId="77777777" w:rsidR="00BD5E26" w:rsidRDefault="00BD5E26" w:rsidP="001E09AA">
            <w:pPr>
              <w:rPr>
                <w:rFonts w:ascii="Arial" w:hAnsi="Arial" w:cs="Arial"/>
                <w:sz w:val="22"/>
                <w:szCs w:val="22"/>
              </w:rPr>
            </w:pPr>
          </w:p>
          <w:p w14:paraId="5E8967A2" w14:textId="7902DF5B" w:rsidR="00BD5E26" w:rsidRPr="00502949" w:rsidRDefault="00BD5E26" w:rsidP="001E09AA">
            <w:pPr>
              <w:rPr>
                <w:rFonts w:ascii="Arial" w:eastAsia="Calibri" w:hAnsi="Arial" w:cs="Arial"/>
                <w:sz w:val="22"/>
                <w:szCs w:val="22"/>
              </w:rPr>
            </w:pPr>
            <w:r w:rsidRPr="005B5B4A">
              <w:rPr>
                <w:rFonts w:ascii="Arial" w:hAnsi="Arial" w:cs="Arial"/>
                <w:sz w:val="22"/>
                <w:szCs w:val="22"/>
              </w:rPr>
              <w:t>Project Management Methodologies such as Prince 2</w:t>
            </w:r>
          </w:p>
        </w:tc>
        <w:tc>
          <w:tcPr>
            <w:tcW w:w="1985" w:type="dxa"/>
            <w:tcBorders>
              <w:top w:val="nil"/>
              <w:left w:val="single" w:sz="4" w:space="0" w:color="auto"/>
              <w:bottom w:val="nil"/>
              <w:right w:val="single" w:sz="4" w:space="0" w:color="auto"/>
            </w:tcBorders>
            <w:vAlign w:val="center"/>
          </w:tcPr>
          <w:p w14:paraId="222F3CF0" w14:textId="77777777" w:rsidR="00BD5E26" w:rsidRDefault="00BD5E26" w:rsidP="003C40AE">
            <w:pPr>
              <w:jc w:val="center"/>
              <w:rPr>
                <w:rFonts w:ascii="Arial" w:eastAsia="Calibri" w:hAnsi="Arial" w:cs="Arial"/>
                <w:sz w:val="22"/>
                <w:szCs w:val="22"/>
              </w:rPr>
            </w:pPr>
          </w:p>
          <w:p w14:paraId="286D9822" w14:textId="28C084F9" w:rsidR="00BD5E26" w:rsidRDefault="00BD5E26" w:rsidP="003C40AE">
            <w:pPr>
              <w:jc w:val="center"/>
              <w:rPr>
                <w:rFonts w:ascii="Arial" w:eastAsia="Calibri" w:hAnsi="Arial" w:cs="Arial"/>
                <w:sz w:val="22"/>
                <w:szCs w:val="22"/>
              </w:rPr>
            </w:pPr>
            <w:r>
              <w:rPr>
                <w:rFonts w:ascii="Arial" w:eastAsia="Calibri" w:hAnsi="Arial" w:cs="Arial"/>
                <w:sz w:val="22"/>
                <w:szCs w:val="22"/>
              </w:rPr>
              <w:t>X</w:t>
            </w:r>
          </w:p>
          <w:p w14:paraId="3BFAC4FC" w14:textId="1E63BF68" w:rsidR="00BD5E26" w:rsidRDefault="00BD5E26" w:rsidP="003C40AE">
            <w:pPr>
              <w:jc w:val="center"/>
              <w:rPr>
                <w:rFonts w:ascii="Arial" w:eastAsia="Calibri" w:hAnsi="Arial" w:cs="Arial"/>
                <w:sz w:val="22"/>
                <w:szCs w:val="22"/>
              </w:rPr>
            </w:pPr>
          </w:p>
          <w:p w14:paraId="73B2B3AC" w14:textId="29A3C4D9" w:rsidR="00BD5E26" w:rsidRDefault="00BD5E26" w:rsidP="003C40AE">
            <w:pPr>
              <w:jc w:val="center"/>
              <w:rPr>
                <w:rFonts w:ascii="Arial" w:eastAsia="Calibri" w:hAnsi="Arial" w:cs="Arial"/>
                <w:sz w:val="22"/>
                <w:szCs w:val="22"/>
              </w:rPr>
            </w:pPr>
          </w:p>
          <w:p w14:paraId="0AC379F3" w14:textId="082A0CD6" w:rsidR="00BD5E26" w:rsidRDefault="00BD5E26" w:rsidP="003C40AE">
            <w:pPr>
              <w:jc w:val="center"/>
              <w:rPr>
                <w:rFonts w:ascii="Arial" w:eastAsia="Calibri" w:hAnsi="Arial" w:cs="Arial"/>
                <w:sz w:val="22"/>
                <w:szCs w:val="22"/>
              </w:rPr>
            </w:pPr>
          </w:p>
          <w:p w14:paraId="503B3200" w14:textId="77777777" w:rsidR="00BD5E26" w:rsidRDefault="00BD5E26" w:rsidP="003C40AE">
            <w:pPr>
              <w:jc w:val="center"/>
              <w:rPr>
                <w:rFonts w:ascii="Arial" w:eastAsia="Calibri" w:hAnsi="Arial" w:cs="Arial"/>
                <w:sz w:val="22"/>
                <w:szCs w:val="22"/>
              </w:rPr>
            </w:pPr>
          </w:p>
          <w:p w14:paraId="29595EE7" w14:textId="77777777" w:rsidR="00BD5E26" w:rsidRDefault="00BD5E26" w:rsidP="003C40AE">
            <w:pPr>
              <w:jc w:val="center"/>
              <w:rPr>
                <w:rFonts w:ascii="Arial" w:eastAsia="Calibri" w:hAnsi="Arial" w:cs="Arial"/>
                <w:sz w:val="22"/>
                <w:szCs w:val="22"/>
              </w:rPr>
            </w:pPr>
          </w:p>
          <w:p w14:paraId="1AF089A9" w14:textId="77777777" w:rsidR="00BD5E26" w:rsidRDefault="00BD5E26" w:rsidP="003C40AE">
            <w:pPr>
              <w:jc w:val="center"/>
              <w:rPr>
                <w:rFonts w:ascii="Arial" w:eastAsia="Calibri" w:hAnsi="Arial" w:cs="Arial"/>
                <w:sz w:val="22"/>
                <w:szCs w:val="22"/>
              </w:rPr>
            </w:pPr>
          </w:p>
          <w:p w14:paraId="106455DE" w14:textId="77777777" w:rsidR="00BD5E26" w:rsidRDefault="00BD5E26" w:rsidP="003C40AE">
            <w:pPr>
              <w:jc w:val="center"/>
              <w:rPr>
                <w:rFonts w:ascii="Arial" w:eastAsia="Calibri" w:hAnsi="Arial" w:cs="Arial"/>
                <w:sz w:val="22"/>
                <w:szCs w:val="22"/>
              </w:rPr>
            </w:pPr>
          </w:p>
          <w:p w14:paraId="58599548" w14:textId="18DDCF3F" w:rsidR="00BD5E26" w:rsidRPr="00502949" w:rsidRDefault="00BD5E26" w:rsidP="003C40AE">
            <w:pPr>
              <w:jc w:val="center"/>
              <w:rPr>
                <w:rFonts w:ascii="Arial" w:eastAsia="Calibri" w:hAnsi="Arial" w:cs="Arial"/>
                <w:sz w:val="22"/>
                <w:szCs w:val="22"/>
              </w:rPr>
            </w:pPr>
          </w:p>
        </w:tc>
        <w:tc>
          <w:tcPr>
            <w:tcW w:w="2126" w:type="dxa"/>
            <w:tcBorders>
              <w:top w:val="nil"/>
              <w:left w:val="single" w:sz="4" w:space="0" w:color="auto"/>
              <w:bottom w:val="nil"/>
              <w:right w:val="single" w:sz="4" w:space="0" w:color="auto"/>
            </w:tcBorders>
            <w:vAlign w:val="center"/>
          </w:tcPr>
          <w:p w14:paraId="1ED7D2ED" w14:textId="77777777" w:rsidR="00BD5E26" w:rsidRDefault="00BD5E26" w:rsidP="003C40AE">
            <w:pPr>
              <w:jc w:val="center"/>
              <w:rPr>
                <w:rFonts w:ascii="Arial" w:eastAsia="Calibri" w:hAnsi="Arial" w:cs="Arial"/>
                <w:sz w:val="22"/>
                <w:szCs w:val="22"/>
              </w:rPr>
            </w:pPr>
          </w:p>
          <w:p w14:paraId="608807FA" w14:textId="77777777" w:rsidR="00BD5E26" w:rsidRDefault="00BD5E26" w:rsidP="003C40AE">
            <w:pPr>
              <w:jc w:val="center"/>
              <w:rPr>
                <w:rFonts w:ascii="Arial" w:eastAsia="Calibri" w:hAnsi="Arial" w:cs="Arial"/>
                <w:sz w:val="22"/>
                <w:szCs w:val="22"/>
              </w:rPr>
            </w:pPr>
          </w:p>
          <w:p w14:paraId="66E0C192" w14:textId="77777777" w:rsidR="00BD5E26" w:rsidRDefault="00BD5E26" w:rsidP="003C40AE">
            <w:pPr>
              <w:jc w:val="center"/>
              <w:rPr>
                <w:rFonts w:ascii="Arial" w:eastAsia="Calibri" w:hAnsi="Arial" w:cs="Arial"/>
                <w:sz w:val="22"/>
                <w:szCs w:val="22"/>
              </w:rPr>
            </w:pPr>
          </w:p>
          <w:p w14:paraId="55F75AE5" w14:textId="77777777" w:rsidR="00BD5E26" w:rsidRDefault="00BD5E26" w:rsidP="003C40AE">
            <w:pPr>
              <w:jc w:val="center"/>
              <w:rPr>
                <w:rFonts w:ascii="Arial" w:eastAsia="Calibri" w:hAnsi="Arial" w:cs="Arial"/>
                <w:sz w:val="22"/>
                <w:szCs w:val="22"/>
              </w:rPr>
            </w:pPr>
          </w:p>
          <w:p w14:paraId="59AAF146" w14:textId="77777777" w:rsidR="00BD5E26" w:rsidRDefault="00BD5E26" w:rsidP="003C40AE">
            <w:pPr>
              <w:jc w:val="center"/>
              <w:rPr>
                <w:rFonts w:ascii="Arial" w:eastAsia="Calibri" w:hAnsi="Arial" w:cs="Arial"/>
                <w:sz w:val="22"/>
                <w:szCs w:val="22"/>
              </w:rPr>
            </w:pPr>
          </w:p>
          <w:p w14:paraId="52D1060D" w14:textId="77777777" w:rsidR="00BD5E26" w:rsidRDefault="00BD5E26" w:rsidP="003C40AE">
            <w:pPr>
              <w:jc w:val="center"/>
              <w:rPr>
                <w:rFonts w:ascii="Arial" w:eastAsia="Calibri" w:hAnsi="Arial" w:cs="Arial"/>
                <w:sz w:val="22"/>
                <w:szCs w:val="22"/>
              </w:rPr>
            </w:pPr>
          </w:p>
          <w:p w14:paraId="71BE0A59" w14:textId="77777777" w:rsidR="00BD5E26" w:rsidRDefault="00BD5E26" w:rsidP="003C40AE">
            <w:pPr>
              <w:jc w:val="center"/>
              <w:rPr>
                <w:rFonts w:ascii="Arial" w:eastAsia="Calibri" w:hAnsi="Arial" w:cs="Arial"/>
                <w:sz w:val="22"/>
                <w:szCs w:val="22"/>
              </w:rPr>
            </w:pPr>
          </w:p>
          <w:p w14:paraId="69B323B1" w14:textId="77777777" w:rsidR="00BD5E26" w:rsidRDefault="00BD5E26" w:rsidP="003C40AE">
            <w:pPr>
              <w:jc w:val="center"/>
              <w:rPr>
                <w:rFonts w:ascii="Arial" w:eastAsia="Calibri" w:hAnsi="Arial" w:cs="Arial"/>
                <w:sz w:val="22"/>
                <w:szCs w:val="22"/>
              </w:rPr>
            </w:pPr>
          </w:p>
          <w:p w14:paraId="30FFF97F" w14:textId="77777777" w:rsidR="00BD5E26" w:rsidRDefault="00BD5E26" w:rsidP="003C40AE">
            <w:pPr>
              <w:jc w:val="center"/>
              <w:rPr>
                <w:rFonts w:ascii="Arial" w:eastAsia="Calibri" w:hAnsi="Arial" w:cs="Arial"/>
                <w:sz w:val="22"/>
                <w:szCs w:val="22"/>
              </w:rPr>
            </w:pPr>
          </w:p>
          <w:p w14:paraId="67BB1781" w14:textId="77777777" w:rsidR="00BD5E26" w:rsidRDefault="00BD5E26" w:rsidP="003C40AE">
            <w:pPr>
              <w:jc w:val="center"/>
              <w:rPr>
                <w:rFonts w:ascii="Arial" w:eastAsia="Calibri" w:hAnsi="Arial" w:cs="Arial"/>
                <w:sz w:val="22"/>
                <w:szCs w:val="22"/>
              </w:rPr>
            </w:pPr>
          </w:p>
          <w:p w14:paraId="448E85AE" w14:textId="77777777" w:rsidR="00BD5E26" w:rsidRDefault="00BD5E26" w:rsidP="003C40AE">
            <w:pPr>
              <w:jc w:val="center"/>
              <w:rPr>
                <w:rFonts w:ascii="Arial" w:eastAsia="Calibri" w:hAnsi="Arial" w:cs="Arial"/>
                <w:sz w:val="22"/>
                <w:szCs w:val="22"/>
              </w:rPr>
            </w:pPr>
            <w:r>
              <w:rPr>
                <w:rFonts w:ascii="Arial" w:eastAsia="Calibri" w:hAnsi="Arial" w:cs="Arial"/>
                <w:sz w:val="22"/>
                <w:szCs w:val="22"/>
              </w:rPr>
              <w:t>X</w:t>
            </w:r>
          </w:p>
          <w:p w14:paraId="03E8E7E3" w14:textId="77777777" w:rsidR="00BD5E26" w:rsidRDefault="00BD5E26" w:rsidP="003C40AE">
            <w:pPr>
              <w:jc w:val="center"/>
              <w:rPr>
                <w:rFonts w:ascii="Arial" w:eastAsia="Calibri" w:hAnsi="Arial" w:cs="Arial"/>
                <w:sz w:val="22"/>
                <w:szCs w:val="22"/>
              </w:rPr>
            </w:pPr>
          </w:p>
          <w:p w14:paraId="44BF2BA0" w14:textId="77777777" w:rsidR="00BD5E26" w:rsidRDefault="00BD5E26" w:rsidP="003C40AE">
            <w:pPr>
              <w:jc w:val="center"/>
              <w:rPr>
                <w:rFonts w:ascii="Arial" w:eastAsia="Calibri" w:hAnsi="Arial" w:cs="Arial"/>
                <w:sz w:val="22"/>
                <w:szCs w:val="22"/>
              </w:rPr>
            </w:pPr>
          </w:p>
          <w:p w14:paraId="73B204BE" w14:textId="77777777" w:rsidR="00BD5E26" w:rsidRDefault="00BD5E26" w:rsidP="003C40AE">
            <w:pPr>
              <w:jc w:val="center"/>
              <w:rPr>
                <w:rFonts w:ascii="Arial" w:eastAsia="Calibri" w:hAnsi="Arial" w:cs="Arial"/>
                <w:sz w:val="22"/>
                <w:szCs w:val="22"/>
              </w:rPr>
            </w:pPr>
          </w:p>
          <w:p w14:paraId="60BE9CDA" w14:textId="77777777" w:rsidR="00BD5E26" w:rsidRDefault="00BD5E26" w:rsidP="003C40AE">
            <w:pPr>
              <w:jc w:val="center"/>
              <w:rPr>
                <w:rFonts w:ascii="Arial" w:eastAsia="Calibri" w:hAnsi="Arial" w:cs="Arial"/>
                <w:sz w:val="22"/>
                <w:szCs w:val="22"/>
              </w:rPr>
            </w:pPr>
          </w:p>
          <w:p w14:paraId="7FC0C66A" w14:textId="0B943229" w:rsidR="00BD5E26" w:rsidRPr="00502949" w:rsidRDefault="00BD5E26" w:rsidP="003C40AE">
            <w:pPr>
              <w:jc w:val="center"/>
              <w:rPr>
                <w:rFonts w:ascii="Arial" w:eastAsia="Calibri" w:hAnsi="Arial" w:cs="Arial"/>
                <w:sz w:val="22"/>
                <w:szCs w:val="22"/>
              </w:rPr>
            </w:pPr>
            <w:r>
              <w:rPr>
                <w:rFonts w:ascii="Arial" w:eastAsia="Calibri" w:hAnsi="Arial" w:cs="Arial"/>
                <w:sz w:val="22"/>
                <w:szCs w:val="22"/>
              </w:rPr>
              <w:t>X</w:t>
            </w:r>
          </w:p>
        </w:tc>
      </w:tr>
      <w:tr w:rsidR="00BD5E26" w:rsidRPr="005837B8" w14:paraId="05B1595B" w14:textId="77777777" w:rsidTr="00BD5E26">
        <w:trPr>
          <w:trHeight w:val="291"/>
          <w:jc w:val="center"/>
        </w:trPr>
        <w:tc>
          <w:tcPr>
            <w:tcW w:w="5665" w:type="dxa"/>
            <w:tcBorders>
              <w:top w:val="nil"/>
              <w:bottom w:val="nil"/>
            </w:tcBorders>
          </w:tcPr>
          <w:p w14:paraId="6F8E21C8" w14:textId="7A0AC634" w:rsidR="00BD5E26" w:rsidRPr="00E12DA2" w:rsidRDefault="00BD5E26" w:rsidP="001E09AA">
            <w:pPr>
              <w:rPr>
                <w:rFonts w:ascii="Arial" w:eastAsia="Calibri" w:hAnsi="Arial" w:cs="Arial"/>
                <w:color w:val="FF0000"/>
                <w:sz w:val="22"/>
                <w:szCs w:val="22"/>
              </w:rPr>
            </w:pPr>
            <w:r w:rsidRPr="00A862BC">
              <w:rPr>
                <w:rFonts w:ascii="Arial" w:hAnsi="Arial" w:cs="Arial"/>
                <w:color w:val="000000" w:themeColor="text1"/>
                <w:sz w:val="22"/>
                <w:szCs w:val="22"/>
              </w:rPr>
              <w:t xml:space="preserve">Good communication skills (verbal and written), including the ability to explain and communicate IT </w:t>
            </w:r>
            <w:r w:rsidRPr="00A862BC">
              <w:rPr>
                <w:rFonts w:ascii="Arial" w:hAnsi="Arial" w:cs="Arial"/>
                <w:color w:val="000000" w:themeColor="text1"/>
                <w:sz w:val="22"/>
                <w:szCs w:val="22"/>
              </w:rPr>
              <w:lastRenderedPageBreak/>
              <w:t>issues effectively to non-technical audiences and to structure the thoughts of users into user specifications and reports.</w:t>
            </w:r>
          </w:p>
        </w:tc>
        <w:tc>
          <w:tcPr>
            <w:tcW w:w="1985" w:type="dxa"/>
            <w:tcBorders>
              <w:top w:val="nil"/>
              <w:left w:val="single" w:sz="4" w:space="0" w:color="auto"/>
              <w:bottom w:val="nil"/>
              <w:right w:val="single" w:sz="4" w:space="0" w:color="auto"/>
            </w:tcBorders>
            <w:vAlign w:val="center"/>
          </w:tcPr>
          <w:p w14:paraId="3AB2E094" w14:textId="0943D562" w:rsidR="00BD5E26" w:rsidRPr="00502949" w:rsidRDefault="00BD5E26" w:rsidP="001E09AA">
            <w:pPr>
              <w:jc w:val="center"/>
              <w:rPr>
                <w:rFonts w:ascii="Arial" w:eastAsia="Calibri" w:hAnsi="Arial" w:cs="Arial"/>
                <w:sz w:val="22"/>
                <w:szCs w:val="22"/>
              </w:rPr>
            </w:pPr>
            <w:r>
              <w:rPr>
                <w:rFonts w:ascii="Arial" w:eastAsia="Calibri" w:hAnsi="Arial" w:cs="Arial"/>
                <w:sz w:val="22"/>
                <w:szCs w:val="22"/>
              </w:rPr>
              <w:lastRenderedPageBreak/>
              <w:t xml:space="preserve">X </w:t>
            </w:r>
          </w:p>
        </w:tc>
        <w:tc>
          <w:tcPr>
            <w:tcW w:w="2126" w:type="dxa"/>
            <w:tcBorders>
              <w:top w:val="nil"/>
              <w:left w:val="single" w:sz="4" w:space="0" w:color="auto"/>
              <w:bottom w:val="nil"/>
              <w:right w:val="single" w:sz="4" w:space="0" w:color="auto"/>
            </w:tcBorders>
            <w:vAlign w:val="center"/>
          </w:tcPr>
          <w:p w14:paraId="7B5E6F65" w14:textId="77777777" w:rsidR="00BD5E26" w:rsidRPr="00502949" w:rsidRDefault="00BD5E26" w:rsidP="001E09AA">
            <w:pPr>
              <w:jc w:val="center"/>
              <w:rPr>
                <w:rFonts w:ascii="Arial" w:eastAsia="Calibri" w:hAnsi="Arial" w:cs="Arial"/>
                <w:sz w:val="22"/>
                <w:szCs w:val="22"/>
              </w:rPr>
            </w:pPr>
          </w:p>
        </w:tc>
      </w:tr>
      <w:tr w:rsidR="00BD5E26" w:rsidRPr="005837B8" w14:paraId="312BB563" w14:textId="77777777" w:rsidTr="00BD5E26">
        <w:trPr>
          <w:trHeight w:val="291"/>
          <w:jc w:val="center"/>
        </w:trPr>
        <w:tc>
          <w:tcPr>
            <w:tcW w:w="5665" w:type="dxa"/>
            <w:tcBorders>
              <w:top w:val="nil"/>
              <w:bottom w:val="nil"/>
            </w:tcBorders>
          </w:tcPr>
          <w:p w14:paraId="6A297283" w14:textId="655F0B39" w:rsidR="00BD5E26" w:rsidRPr="00E12DA2" w:rsidRDefault="00BD5E26" w:rsidP="001E09AA">
            <w:pPr>
              <w:rPr>
                <w:rFonts w:ascii="Arial" w:hAnsi="Arial" w:cs="Arial"/>
                <w:color w:val="FF0000"/>
                <w:sz w:val="22"/>
                <w:szCs w:val="22"/>
              </w:rPr>
            </w:pPr>
            <w:r w:rsidRPr="00A862BC">
              <w:rPr>
                <w:rFonts w:ascii="Arial" w:hAnsi="Arial" w:cs="Arial"/>
                <w:color w:val="000000" w:themeColor="text1"/>
                <w:sz w:val="22"/>
                <w:szCs w:val="22"/>
              </w:rPr>
              <w:t>A high level of analytical and problem-solving skills</w:t>
            </w:r>
          </w:p>
        </w:tc>
        <w:tc>
          <w:tcPr>
            <w:tcW w:w="1985" w:type="dxa"/>
            <w:tcBorders>
              <w:top w:val="nil"/>
              <w:left w:val="single" w:sz="4" w:space="0" w:color="auto"/>
              <w:bottom w:val="nil"/>
              <w:right w:val="single" w:sz="4" w:space="0" w:color="auto"/>
            </w:tcBorders>
            <w:vAlign w:val="center"/>
          </w:tcPr>
          <w:p w14:paraId="531AF6A9" w14:textId="76C82A4B" w:rsidR="00BD5E26" w:rsidRPr="00502949" w:rsidRDefault="00BD5E26" w:rsidP="001E09AA">
            <w:pPr>
              <w:jc w:val="center"/>
              <w:rPr>
                <w:rFonts w:ascii="Arial" w:eastAsia="Calibri" w:hAnsi="Arial" w:cs="Arial"/>
                <w:sz w:val="22"/>
                <w:szCs w:val="22"/>
              </w:rPr>
            </w:pPr>
            <w:r>
              <w:rPr>
                <w:rFonts w:ascii="Arial" w:eastAsia="Calibri" w:hAnsi="Arial" w:cs="Arial"/>
                <w:sz w:val="22"/>
                <w:szCs w:val="22"/>
              </w:rPr>
              <w:t xml:space="preserve">X </w:t>
            </w:r>
          </w:p>
        </w:tc>
        <w:tc>
          <w:tcPr>
            <w:tcW w:w="2126" w:type="dxa"/>
            <w:tcBorders>
              <w:top w:val="nil"/>
              <w:left w:val="single" w:sz="4" w:space="0" w:color="auto"/>
              <w:bottom w:val="nil"/>
              <w:right w:val="single" w:sz="4" w:space="0" w:color="auto"/>
            </w:tcBorders>
            <w:vAlign w:val="center"/>
          </w:tcPr>
          <w:p w14:paraId="4C75A0E3" w14:textId="77777777" w:rsidR="00BD5E26" w:rsidRPr="00502949" w:rsidRDefault="00BD5E26" w:rsidP="001E09AA">
            <w:pPr>
              <w:jc w:val="center"/>
              <w:rPr>
                <w:rFonts w:ascii="Arial" w:eastAsia="Calibri" w:hAnsi="Arial" w:cs="Arial"/>
                <w:sz w:val="22"/>
                <w:szCs w:val="22"/>
              </w:rPr>
            </w:pPr>
          </w:p>
        </w:tc>
      </w:tr>
      <w:tr w:rsidR="00BD5E26" w:rsidRPr="005837B8" w14:paraId="3E4A9B2E" w14:textId="77777777" w:rsidTr="00BD5E26">
        <w:trPr>
          <w:trHeight w:val="291"/>
          <w:jc w:val="center"/>
        </w:trPr>
        <w:tc>
          <w:tcPr>
            <w:tcW w:w="5665" w:type="dxa"/>
            <w:tcBorders>
              <w:top w:val="nil"/>
              <w:bottom w:val="nil"/>
            </w:tcBorders>
          </w:tcPr>
          <w:p w14:paraId="0C667067" w14:textId="0A3E88DD" w:rsidR="00BD5E26" w:rsidRPr="00E12DA2" w:rsidRDefault="00BD5E26" w:rsidP="001E09AA">
            <w:pPr>
              <w:rPr>
                <w:rFonts w:ascii="Arial" w:hAnsi="Arial" w:cs="Arial"/>
                <w:color w:val="FF0000"/>
                <w:sz w:val="22"/>
                <w:szCs w:val="22"/>
              </w:rPr>
            </w:pPr>
            <w:r w:rsidRPr="00A862BC">
              <w:rPr>
                <w:rFonts w:ascii="Arial" w:hAnsi="Arial" w:cs="Arial"/>
                <w:color w:val="000000" w:themeColor="text1"/>
                <w:sz w:val="22"/>
                <w:szCs w:val="22"/>
              </w:rPr>
              <w:t xml:space="preserve">Strong data analysis, reporting and statistical skills </w:t>
            </w:r>
          </w:p>
        </w:tc>
        <w:tc>
          <w:tcPr>
            <w:tcW w:w="1985" w:type="dxa"/>
            <w:tcBorders>
              <w:top w:val="nil"/>
              <w:left w:val="single" w:sz="4" w:space="0" w:color="auto"/>
              <w:bottom w:val="nil"/>
              <w:right w:val="single" w:sz="4" w:space="0" w:color="auto"/>
            </w:tcBorders>
            <w:vAlign w:val="center"/>
          </w:tcPr>
          <w:p w14:paraId="50F2D058" w14:textId="77777777" w:rsidR="00BD5E26" w:rsidRPr="00502949" w:rsidRDefault="00BD5E26" w:rsidP="001E09AA">
            <w:pPr>
              <w:jc w:val="center"/>
              <w:rPr>
                <w:rFonts w:ascii="Arial" w:eastAsia="Calibri" w:hAnsi="Arial" w:cs="Arial"/>
                <w:sz w:val="22"/>
                <w:szCs w:val="22"/>
              </w:rPr>
            </w:pPr>
          </w:p>
        </w:tc>
        <w:tc>
          <w:tcPr>
            <w:tcW w:w="2126" w:type="dxa"/>
            <w:tcBorders>
              <w:top w:val="nil"/>
              <w:left w:val="single" w:sz="4" w:space="0" w:color="auto"/>
              <w:bottom w:val="nil"/>
              <w:right w:val="single" w:sz="4" w:space="0" w:color="auto"/>
            </w:tcBorders>
            <w:vAlign w:val="center"/>
          </w:tcPr>
          <w:p w14:paraId="0E2FB144" w14:textId="609CCBC6" w:rsidR="00BD5E26" w:rsidRPr="00502949" w:rsidRDefault="00BD5E26" w:rsidP="001E09AA">
            <w:pPr>
              <w:jc w:val="center"/>
              <w:rPr>
                <w:rFonts w:ascii="Arial" w:eastAsia="Calibri" w:hAnsi="Arial" w:cs="Arial"/>
                <w:sz w:val="22"/>
                <w:szCs w:val="22"/>
              </w:rPr>
            </w:pPr>
            <w:r>
              <w:rPr>
                <w:rFonts w:ascii="Arial" w:eastAsia="Calibri" w:hAnsi="Arial" w:cs="Arial"/>
                <w:sz w:val="22"/>
                <w:szCs w:val="22"/>
              </w:rPr>
              <w:t xml:space="preserve">X </w:t>
            </w:r>
          </w:p>
        </w:tc>
      </w:tr>
      <w:tr w:rsidR="00BD5E26" w:rsidRPr="005837B8" w14:paraId="2BD42120" w14:textId="77777777" w:rsidTr="00BD5E26">
        <w:trPr>
          <w:trHeight w:val="291"/>
          <w:jc w:val="center"/>
        </w:trPr>
        <w:tc>
          <w:tcPr>
            <w:tcW w:w="5665" w:type="dxa"/>
            <w:tcBorders>
              <w:top w:val="nil"/>
              <w:bottom w:val="nil"/>
            </w:tcBorders>
          </w:tcPr>
          <w:p w14:paraId="611CF06E" w14:textId="1C154321" w:rsidR="00BD5E26" w:rsidRPr="00E12DA2" w:rsidRDefault="00BD5E26" w:rsidP="001E09AA">
            <w:pPr>
              <w:rPr>
                <w:rFonts w:ascii="Arial" w:hAnsi="Arial" w:cs="Arial"/>
                <w:color w:val="FF0000"/>
                <w:sz w:val="22"/>
                <w:szCs w:val="22"/>
              </w:rPr>
            </w:pPr>
            <w:r w:rsidRPr="00651EF0">
              <w:rPr>
                <w:rFonts w:ascii="Arial" w:hAnsi="Arial" w:cs="Arial"/>
                <w:color w:val="000000" w:themeColor="text1"/>
                <w:sz w:val="22"/>
                <w:szCs w:val="22"/>
              </w:rPr>
              <w:t xml:space="preserve">Good interpersonal skills, including the ability to develop constructive working relationships with team members, system users and other colleagues across the Group and external contacts </w:t>
            </w:r>
          </w:p>
        </w:tc>
        <w:tc>
          <w:tcPr>
            <w:tcW w:w="1985" w:type="dxa"/>
            <w:tcBorders>
              <w:top w:val="nil"/>
              <w:left w:val="single" w:sz="4" w:space="0" w:color="auto"/>
              <w:bottom w:val="nil"/>
              <w:right w:val="single" w:sz="4" w:space="0" w:color="auto"/>
            </w:tcBorders>
            <w:vAlign w:val="center"/>
          </w:tcPr>
          <w:p w14:paraId="2E40A978" w14:textId="35D5C025" w:rsidR="00BD5E26" w:rsidRPr="00502949" w:rsidRDefault="00BD5E26" w:rsidP="001E09AA">
            <w:pPr>
              <w:jc w:val="center"/>
              <w:rPr>
                <w:rFonts w:ascii="Arial" w:eastAsia="Calibri" w:hAnsi="Arial" w:cs="Arial"/>
                <w:sz w:val="22"/>
                <w:szCs w:val="22"/>
              </w:rPr>
            </w:pPr>
            <w:r>
              <w:rPr>
                <w:rFonts w:ascii="Arial" w:eastAsia="Calibri" w:hAnsi="Arial" w:cs="Arial"/>
                <w:sz w:val="22"/>
                <w:szCs w:val="22"/>
              </w:rPr>
              <w:t xml:space="preserve">X </w:t>
            </w:r>
          </w:p>
        </w:tc>
        <w:tc>
          <w:tcPr>
            <w:tcW w:w="2126" w:type="dxa"/>
            <w:tcBorders>
              <w:top w:val="nil"/>
              <w:left w:val="single" w:sz="4" w:space="0" w:color="auto"/>
              <w:bottom w:val="nil"/>
              <w:right w:val="single" w:sz="4" w:space="0" w:color="auto"/>
            </w:tcBorders>
            <w:vAlign w:val="center"/>
          </w:tcPr>
          <w:p w14:paraId="01B21D97" w14:textId="77777777" w:rsidR="00BD5E26" w:rsidRPr="00502949" w:rsidRDefault="00BD5E26" w:rsidP="001E09AA">
            <w:pPr>
              <w:jc w:val="center"/>
              <w:rPr>
                <w:rFonts w:ascii="Arial" w:eastAsia="Calibri" w:hAnsi="Arial" w:cs="Arial"/>
                <w:sz w:val="22"/>
                <w:szCs w:val="22"/>
              </w:rPr>
            </w:pPr>
          </w:p>
        </w:tc>
      </w:tr>
      <w:tr w:rsidR="00BD5E26" w:rsidRPr="005837B8" w14:paraId="48F8308C" w14:textId="77777777" w:rsidTr="00BD5E26">
        <w:trPr>
          <w:trHeight w:val="291"/>
          <w:jc w:val="center"/>
        </w:trPr>
        <w:tc>
          <w:tcPr>
            <w:tcW w:w="5665" w:type="dxa"/>
            <w:tcBorders>
              <w:top w:val="nil"/>
            </w:tcBorders>
          </w:tcPr>
          <w:p w14:paraId="08F927B0" w14:textId="76BD0F58" w:rsidR="00BD5E26" w:rsidRPr="00E12DA2" w:rsidRDefault="00BD5E26" w:rsidP="001E09AA">
            <w:pPr>
              <w:rPr>
                <w:rFonts w:ascii="Arial" w:hAnsi="Arial" w:cs="Arial"/>
                <w:color w:val="FF0000"/>
                <w:sz w:val="22"/>
                <w:szCs w:val="22"/>
              </w:rPr>
            </w:pPr>
            <w:r w:rsidRPr="00651EF0">
              <w:rPr>
                <w:rFonts w:ascii="Arial" w:hAnsi="Arial" w:cs="Arial"/>
                <w:color w:val="000000" w:themeColor="text1"/>
                <w:sz w:val="22"/>
                <w:szCs w:val="22"/>
              </w:rPr>
              <w:t xml:space="preserve">Good attention to detail </w:t>
            </w:r>
          </w:p>
        </w:tc>
        <w:tc>
          <w:tcPr>
            <w:tcW w:w="1985" w:type="dxa"/>
            <w:tcBorders>
              <w:top w:val="nil"/>
              <w:left w:val="single" w:sz="4" w:space="0" w:color="auto"/>
              <w:bottom w:val="single" w:sz="4" w:space="0" w:color="auto"/>
              <w:right w:val="single" w:sz="4" w:space="0" w:color="auto"/>
            </w:tcBorders>
            <w:vAlign w:val="center"/>
          </w:tcPr>
          <w:p w14:paraId="59744D87" w14:textId="144F5C5D" w:rsidR="00BD5E26" w:rsidRPr="00502949" w:rsidRDefault="00BD5E26" w:rsidP="001E09AA">
            <w:pPr>
              <w:jc w:val="center"/>
              <w:rPr>
                <w:rFonts w:ascii="Arial" w:eastAsia="Calibri" w:hAnsi="Arial" w:cs="Arial"/>
                <w:sz w:val="22"/>
                <w:szCs w:val="22"/>
              </w:rPr>
            </w:pPr>
            <w:r>
              <w:rPr>
                <w:rFonts w:ascii="Arial" w:eastAsia="Calibri" w:hAnsi="Arial" w:cs="Arial"/>
                <w:sz w:val="22"/>
                <w:szCs w:val="22"/>
              </w:rPr>
              <w:t xml:space="preserve">X </w:t>
            </w:r>
          </w:p>
        </w:tc>
        <w:tc>
          <w:tcPr>
            <w:tcW w:w="2126" w:type="dxa"/>
            <w:tcBorders>
              <w:top w:val="nil"/>
              <w:left w:val="single" w:sz="4" w:space="0" w:color="auto"/>
              <w:bottom w:val="single" w:sz="4" w:space="0" w:color="auto"/>
              <w:right w:val="single" w:sz="4" w:space="0" w:color="auto"/>
            </w:tcBorders>
            <w:vAlign w:val="center"/>
          </w:tcPr>
          <w:p w14:paraId="5DCF2816" w14:textId="77777777" w:rsidR="00BD5E26" w:rsidRPr="00502949" w:rsidRDefault="00BD5E26" w:rsidP="001E09AA">
            <w:pPr>
              <w:jc w:val="center"/>
              <w:rPr>
                <w:rFonts w:ascii="Arial" w:eastAsia="Calibri" w:hAnsi="Arial" w:cs="Arial"/>
                <w:sz w:val="22"/>
                <w:szCs w:val="22"/>
              </w:rPr>
            </w:pPr>
          </w:p>
        </w:tc>
      </w:tr>
      <w:tr w:rsidR="00BD5E26" w:rsidRPr="005837B8" w14:paraId="2ADD7345" w14:textId="77777777" w:rsidTr="00BD5E26">
        <w:trPr>
          <w:trHeight w:val="291"/>
          <w:jc w:val="center"/>
        </w:trPr>
        <w:tc>
          <w:tcPr>
            <w:tcW w:w="9776" w:type="dxa"/>
            <w:gridSpan w:val="3"/>
            <w:shd w:val="clear" w:color="auto" w:fill="60D1E0"/>
          </w:tcPr>
          <w:p w14:paraId="30339169" w14:textId="77777777" w:rsidR="00BD5E26" w:rsidRPr="005837B8" w:rsidRDefault="00BD5E26" w:rsidP="003C40AE">
            <w:pPr>
              <w:rPr>
                <w:rFonts w:ascii="Arial" w:eastAsia="Calibri" w:hAnsi="Arial" w:cs="Arial"/>
                <w:b/>
                <w:bCs/>
              </w:rPr>
            </w:pPr>
            <w:r w:rsidRPr="005837B8">
              <w:rPr>
                <w:rFonts w:ascii="Arial" w:eastAsia="Calibri" w:hAnsi="Arial" w:cs="Arial"/>
                <w:b/>
                <w:bCs/>
              </w:rPr>
              <w:t>Personal characteristics</w:t>
            </w:r>
          </w:p>
        </w:tc>
      </w:tr>
      <w:tr w:rsidR="00BD5E26" w:rsidRPr="005837B8" w14:paraId="5364CD8A" w14:textId="77777777" w:rsidTr="00BD5E26">
        <w:trPr>
          <w:trHeight w:val="291"/>
          <w:jc w:val="center"/>
        </w:trPr>
        <w:tc>
          <w:tcPr>
            <w:tcW w:w="5665" w:type="dxa"/>
            <w:tcBorders>
              <w:bottom w:val="nil"/>
            </w:tcBorders>
          </w:tcPr>
          <w:p w14:paraId="0C9BEC38" w14:textId="3370D012" w:rsidR="00BD5E26" w:rsidRPr="00E12DA2" w:rsidRDefault="00BD5E26" w:rsidP="00BF50FB">
            <w:pPr>
              <w:rPr>
                <w:rFonts w:ascii="Arial" w:eastAsia="Calibri" w:hAnsi="Arial" w:cs="Arial"/>
                <w:color w:val="FF0000"/>
                <w:sz w:val="22"/>
                <w:szCs w:val="22"/>
              </w:rPr>
            </w:pPr>
            <w:r w:rsidRPr="00A862BC">
              <w:rPr>
                <w:rFonts w:ascii="Arial" w:hAnsi="Arial" w:cs="Arial"/>
                <w:color w:val="000000" w:themeColor="text1"/>
                <w:sz w:val="22"/>
                <w:szCs w:val="22"/>
              </w:rPr>
              <w:t xml:space="preserve">An </w:t>
            </w:r>
            <w:proofErr w:type="spellStart"/>
            <w:r w:rsidRPr="00A862BC">
              <w:rPr>
                <w:rFonts w:ascii="Arial" w:hAnsi="Arial" w:cs="Arial"/>
                <w:color w:val="000000" w:themeColor="text1"/>
                <w:sz w:val="22"/>
                <w:szCs w:val="22"/>
              </w:rPr>
              <w:t>organised</w:t>
            </w:r>
            <w:proofErr w:type="spellEnd"/>
            <w:r w:rsidRPr="00A862BC">
              <w:rPr>
                <w:rFonts w:ascii="Arial" w:hAnsi="Arial" w:cs="Arial"/>
                <w:color w:val="000000" w:themeColor="text1"/>
                <w:sz w:val="22"/>
                <w:szCs w:val="22"/>
              </w:rPr>
              <w:t xml:space="preserve"> approach to work, including prioritising and working well under pressure </w:t>
            </w:r>
          </w:p>
        </w:tc>
        <w:tc>
          <w:tcPr>
            <w:tcW w:w="1985" w:type="dxa"/>
            <w:tcBorders>
              <w:top w:val="single" w:sz="4" w:space="0" w:color="auto"/>
              <w:left w:val="single" w:sz="4" w:space="0" w:color="auto"/>
              <w:bottom w:val="nil"/>
              <w:right w:val="single" w:sz="4" w:space="0" w:color="auto"/>
            </w:tcBorders>
            <w:vAlign w:val="center"/>
          </w:tcPr>
          <w:p w14:paraId="54C1E521" w14:textId="4949A97F" w:rsidR="00BD5E26" w:rsidRPr="00D279EF" w:rsidRDefault="00BD5E26" w:rsidP="00BF50FB">
            <w:pPr>
              <w:jc w:val="center"/>
              <w:rPr>
                <w:rFonts w:ascii="Arial" w:eastAsia="Calibri" w:hAnsi="Arial" w:cs="Arial"/>
                <w:sz w:val="22"/>
                <w:szCs w:val="22"/>
              </w:rPr>
            </w:pPr>
            <w:r>
              <w:rPr>
                <w:rFonts w:ascii="Arial" w:eastAsia="Calibri" w:hAnsi="Arial" w:cs="Arial"/>
                <w:sz w:val="22"/>
                <w:szCs w:val="22"/>
              </w:rPr>
              <w:t xml:space="preserve">X </w:t>
            </w:r>
          </w:p>
        </w:tc>
        <w:tc>
          <w:tcPr>
            <w:tcW w:w="2126" w:type="dxa"/>
            <w:tcBorders>
              <w:top w:val="single" w:sz="4" w:space="0" w:color="auto"/>
              <w:left w:val="single" w:sz="4" w:space="0" w:color="auto"/>
              <w:bottom w:val="nil"/>
              <w:right w:val="single" w:sz="4" w:space="0" w:color="auto"/>
            </w:tcBorders>
            <w:vAlign w:val="center"/>
          </w:tcPr>
          <w:p w14:paraId="2D7FF317" w14:textId="77777777" w:rsidR="00BD5E26" w:rsidRPr="00D279EF" w:rsidRDefault="00BD5E26" w:rsidP="00BF50FB">
            <w:pPr>
              <w:jc w:val="center"/>
              <w:rPr>
                <w:rFonts w:ascii="Arial" w:eastAsia="Calibri" w:hAnsi="Arial" w:cs="Arial"/>
                <w:sz w:val="22"/>
                <w:szCs w:val="22"/>
              </w:rPr>
            </w:pPr>
          </w:p>
        </w:tc>
      </w:tr>
      <w:tr w:rsidR="00BD5E26" w:rsidRPr="005837B8" w14:paraId="3285BAB9" w14:textId="77777777" w:rsidTr="00BD5E26">
        <w:trPr>
          <w:trHeight w:val="291"/>
          <w:jc w:val="center"/>
        </w:trPr>
        <w:tc>
          <w:tcPr>
            <w:tcW w:w="5665" w:type="dxa"/>
            <w:tcBorders>
              <w:top w:val="nil"/>
              <w:bottom w:val="nil"/>
            </w:tcBorders>
          </w:tcPr>
          <w:p w14:paraId="4E23FCB8" w14:textId="09EB0D52" w:rsidR="00BD5E26" w:rsidRPr="00E12DA2" w:rsidRDefault="00BD5E26" w:rsidP="00BF50FB">
            <w:pPr>
              <w:rPr>
                <w:rFonts w:ascii="Arial" w:hAnsi="Arial" w:cs="Arial"/>
                <w:color w:val="FF0000"/>
                <w:sz w:val="22"/>
                <w:szCs w:val="22"/>
              </w:rPr>
            </w:pPr>
            <w:r w:rsidRPr="00A862BC">
              <w:rPr>
                <w:rFonts w:ascii="Arial" w:hAnsi="Arial" w:cs="Arial"/>
                <w:color w:val="000000" w:themeColor="text1"/>
                <w:sz w:val="22"/>
                <w:szCs w:val="22"/>
              </w:rPr>
              <w:t>Results and customer focused, including a commitment to delivering an excellent and continually improving IT service for all system users</w:t>
            </w:r>
          </w:p>
        </w:tc>
        <w:tc>
          <w:tcPr>
            <w:tcW w:w="1985" w:type="dxa"/>
            <w:tcBorders>
              <w:top w:val="nil"/>
              <w:left w:val="single" w:sz="4" w:space="0" w:color="auto"/>
              <w:bottom w:val="nil"/>
              <w:right w:val="single" w:sz="4" w:space="0" w:color="auto"/>
            </w:tcBorders>
            <w:vAlign w:val="center"/>
          </w:tcPr>
          <w:p w14:paraId="55A2EB45" w14:textId="230FF013" w:rsidR="00BD5E26" w:rsidRPr="00D279EF" w:rsidRDefault="00BD5E26" w:rsidP="00BF50FB">
            <w:pPr>
              <w:jc w:val="center"/>
              <w:rPr>
                <w:rFonts w:ascii="Arial" w:hAnsi="Arial" w:cs="Arial"/>
                <w:sz w:val="22"/>
                <w:szCs w:val="22"/>
              </w:rPr>
            </w:pPr>
            <w:r>
              <w:rPr>
                <w:rFonts w:ascii="Arial" w:eastAsia="Calibri" w:hAnsi="Arial" w:cs="Arial"/>
                <w:sz w:val="22"/>
                <w:szCs w:val="22"/>
              </w:rPr>
              <w:t xml:space="preserve">X </w:t>
            </w:r>
          </w:p>
        </w:tc>
        <w:tc>
          <w:tcPr>
            <w:tcW w:w="2126" w:type="dxa"/>
            <w:tcBorders>
              <w:top w:val="nil"/>
              <w:left w:val="single" w:sz="4" w:space="0" w:color="auto"/>
              <w:bottom w:val="nil"/>
              <w:right w:val="single" w:sz="4" w:space="0" w:color="auto"/>
            </w:tcBorders>
            <w:vAlign w:val="center"/>
          </w:tcPr>
          <w:p w14:paraId="66289A65" w14:textId="77777777" w:rsidR="00BD5E26" w:rsidRPr="00D279EF" w:rsidRDefault="00BD5E26" w:rsidP="00BF50FB">
            <w:pPr>
              <w:jc w:val="center"/>
              <w:rPr>
                <w:rFonts w:ascii="Arial" w:eastAsia="Calibri" w:hAnsi="Arial" w:cs="Arial"/>
                <w:sz w:val="22"/>
                <w:szCs w:val="22"/>
              </w:rPr>
            </w:pPr>
          </w:p>
        </w:tc>
      </w:tr>
      <w:tr w:rsidR="00BD5E26" w:rsidRPr="005837B8" w14:paraId="1FB5032E" w14:textId="77777777" w:rsidTr="00BD5E26">
        <w:trPr>
          <w:trHeight w:val="291"/>
          <w:jc w:val="center"/>
        </w:trPr>
        <w:tc>
          <w:tcPr>
            <w:tcW w:w="5665" w:type="dxa"/>
            <w:tcBorders>
              <w:top w:val="nil"/>
              <w:bottom w:val="nil"/>
            </w:tcBorders>
          </w:tcPr>
          <w:p w14:paraId="4427C979" w14:textId="196AC0E8" w:rsidR="00BD5E26" w:rsidRPr="00E12DA2" w:rsidRDefault="00BD5E26" w:rsidP="00BF50FB">
            <w:pPr>
              <w:rPr>
                <w:rFonts w:ascii="Arial" w:hAnsi="Arial" w:cs="Arial"/>
                <w:color w:val="FF0000"/>
                <w:sz w:val="22"/>
                <w:szCs w:val="22"/>
              </w:rPr>
            </w:pPr>
            <w:r w:rsidRPr="00A862BC">
              <w:rPr>
                <w:rFonts w:ascii="Arial" w:hAnsi="Arial" w:cs="Arial"/>
                <w:color w:val="000000" w:themeColor="text1"/>
                <w:sz w:val="22"/>
                <w:szCs w:val="22"/>
              </w:rPr>
              <w:t>Calm and professional approach, including when handling difficult or contentious IT issues</w:t>
            </w:r>
          </w:p>
        </w:tc>
        <w:tc>
          <w:tcPr>
            <w:tcW w:w="1985" w:type="dxa"/>
            <w:tcBorders>
              <w:top w:val="nil"/>
              <w:left w:val="single" w:sz="4" w:space="0" w:color="auto"/>
              <w:bottom w:val="nil"/>
              <w:right w:val="single" w:sz="4" w:space="0" w:color="auto"/>
            </w:tcBorders>
            <w:vAlign w:val="center"/>
          </w:tcPr>
          <w:p w14:paraId="4568F063" w14:textId="2354455B" w:rsidR="00BD5E26" w:rsidRDefault="00BD5E26" w:rsidP="00BF50FB">
            <w:pPr>
              <w:jc w:val="center"/>
              <w:rPr>
                <w:rFonts w:ascii="Arial" w:eastAsia="Calibri" w:hAnsi="Arial" w:cs="Arial"/>
                <w:sz w:val="22"/>
                <w:szCs w:val="22"/>
              </w:rPr>
            </w:pPr>
            <w:r>
              <w:rPr>
                <w:rFonts w:ascii="Arial" w:eastAsia="Calibri" w:hAnsi="Arial" w:cs="Arial"/>
                <w:sz w:val="22"/>
                <w:szCs w:val="22"/>
              </w:rPr>
              <w:t xml:space="preserve">X </w:t>
            </w:r>
          </w:p>
        </w:tc>
        <w:tc>
          <w:tcPr>
            <w:tcW w:w="2126" w:type="dxa"/>
            <w:tcBorders>
              <w:top w:val="nil"/>
              <w:left w:val="single" w:sz="4" w:space="0" w:color="auto"/>
              <w:bottom w:val="nil"/>
              <w:right w:val="single" w:sz="4" w:space="0" w:color="auto"/>
            </w:tcBorders>
            <w:vAlign w:val="center"/>
          </w:tcPr>
          <w:p w14:paraId="65DAE01A" w14:textId="77777777" w:rsidR="00BD5E26" w:rsidRPr="00D279EF" w:rsidRDefault="00BD5E26" w:rsidP="00BF50FB">
            <w:pPr>
              <w:jc w:val="center"/>
              <w:rPr>
                <w:rFonts w:ascii="Arial" w:eastAsia="Calibri" w:hAnsi="Arial" w:cs="Arial"/>
                <w:sz w:val="22"/>
                <w:szCs w:val="22"/>
              </w:rPr>
            </w:pPr>
          </w:p>
        </w:tc>
      </w:tr>
      <w:tr w:rsidR="00BD5E26" w:rsidRPr="005837B8" w14:paraId="1641C057" w14:textId="77777777" w:rsidTr="00BD5E26">
        <w:trPr>
          <w:trHeight w:val="291"/>
          <w:jc w:val="center"/>
        </w:trPr>
        <w:tc>
          <w:tcPr>
            <w:tcW w:w="5665" w:type="dxa"/>
            <w:tcBorders>
              <w:top w:val="nil"/>
            </w:tcBorders>
          </w:tcPr>
          <w:p w14:paraId="14AFAEA2" w14:textId="68DC8B41" w:rsidR="00BD5E26" w:rsidRPr="00E12DA2" w:rsidRDefault="00BD5E26" w:rsidP="00BF50FB">
            <w:pPr>
              <w:rPr>
                <w:rFonts w:ascii="Arial" w:eastAsia="Calibri" w:hAnsi="Arial" w:cs="Arial"/>
                <w:color w:val="FF0000"/>
                <w:sz w:val="22"/>
                <w:szCs w:val="22"/>
              </w:rPr>
            </w:pPr>
            <w:r w:rsidRPr="00651EF0">
              <w:rPr>
                <w:rFonts w:ascii="Arial" w:hAnsi="Arial" w:cs="Arial"/>
                <w:color w:val="000000" w:themeColor="text1"/>
                <w:sz w:val="22"/>
                <w:szCs w:val="22"/>
              </w:rPr>
              <w:t>Driven and resilient</w:t>
            </w:r>
          </w:p>
        </w:tc>
        <w:tc>
          <w:tcPr>
            <w:tcW w:w="1985" w:type="dxa"/>
            <w:tcBorders>
              <w:top w:val="nil"/>
              <w:bottom w:val="single" w:sz="4" w:space="0" w:color="auto"/>
            </w:tcBorders>
          </w:tcPr>
          <w:p w14:paraId="32CB4336" w14:textId="016EF75C" w:rsidR="00BD5E26" w:rsidRPr="000607C0" w:rsidRDefault="00BD5E26" w:rsidP="00BF50FB">
            <w:pPr>
              <w:jc w:val="center"/>
              <w:rPr>
                <w:rFonts w:ascii="Arial" w:eastAsia="Calibri" w:hAnsi="Arial" w:cs="Arial"/>
                <w:sz w:val="22"/>
                <w:szCs w:val="22"/>
              </w:rPr>
            </w:pPr>
            <w:r>
              <w:rPr>
                <w:rFonts w:ascii="Arial" w:eastAsia="Calibri" w:hAnsi="Arial" w:cs="Arial"/>
                <w:sz w:val="22"/>
                <w:szCs w:val="22"/>
              </w:rPr>
              <w:t xml:space="preserve">X </w:t>
            </w:r>
          </w:p>
        </w:tc>
        <w:tc>
          <w:tcPr>
            <w:tcW w:w="2126" w:type="dxa"/>
            <w:tcBorders>
              <w:top w:val="nil"/>
              <w:left w:val="single" w:sz="4" w:space="0" w:color="auto"/>
              <w:bottom w:val="single" w:sz="4" w:space="0" w:color="auto"/>
              <w:right w:val="single" w:sz="4" w:space="0" w:color="auto"/>
            </w:tcBorders>
            <w:vAlign w:val="center"/>
          </w:tcPr>
          <w:p w14:paraId="3ADE3799" w14:textId="77777777" w:rsidR="00BD5E26" w:rsidRPr="000607C0" w:rsidRDefault="00BD5E26" w:rsidP="00BF50FB">
            <w:pPr>
              <w:jc w:val="center"/>
              <w:rPr>
                <w:rFonts w:ascii="Arial" w:eastAsia="Calibri" w:hAnsi="Arial" w:cs="Arial"/>
                <w:sz w:val="22"/>
                <w:szCs w:val="22"/>
              </w:rPr>
            </w:pPr>
          </w:p>
        </w:tc>
      </w:tr>
      <w:tr w:rsidR="00BD5E26" w:rsidRPr="005837B8" w14:paraId="5E38D263" w14:textId="77777777" w:rsidTr="00BD5E26">
        <w:trPr>
          <w:trHeight w:val="291"/>
          <w:jc w:val="center"/>
        </w:trPr>
        <w:tc>
          <w:tcPr>
            <w:tcW w:w="9776" w:type="dxa"/>
            <w:gridSpan w:val="3"/>
            <w:tcBorders>
              <w:bottom w:val="single" w:sz="4" w:space="0" w:color="auto"/>
            </w:tcBorders>
            <w:shd w:val="clear" w:color="auto" w:fill="60D1E0"/>
          </w:tcPr>
          <w:p w14:paraId="58F15711" w14:textId="77777777" w:rsidR="00BD5E26" w:rsidRPr="005837B8" w:rsidRDefault="00BD5E26" w:rsidP="003C40AE">
            <w:pPr>
              <w:rPr>
                <w:rFonts w:ascii="Arial" w:eastAsia="Calibri" w:hAnsi="Arial" w:cs="Arial"/>
                <w:b/>
                <w:bCs/>
              </w:rPr>
            </w:pPr>
            <w:r w:rsidRPr="005837B8">
              <w:rPr>
                <w:rFonts w:ascii="Arial" w:eastAsia="Calibri" w:hAnsi="Arial" w:cs="Arial"/>
                <w:b/>
                <w:bCs/>
              </w:rPr>
              <w:t>Other</w:t>
            </w:r>
          </w:p>
        </w:tc>
      </w:tr>
      <w:tr w:rsidR="00BD5E26" w:rsidRPr="005837B8" w14:paraId="55D132D2" w14:textId="77777777" w:rsidTr="00BD5E26">
        <w:trPr>
          <w:trHeight w:val="291"/>
          <w:jc w:val="center"/>
        </w:trPr>
        <w:tc>
          <w:tcPr>
            <w:tcW w:w="5665" w:type="dxa"/>
            <w:tcBorders>
              <w:top w:val="single" w:sz="4" w:space="0" w:color="auto"/>
              <w:left w:val="single" w:sz="4" w:space="0" w:color="auto"/>
              <w:bottom w:val="nil"/>
              <w:right w:val="single" w:sz="4" w:space="0" w:color="auto"/>
            </w:tcBorders>
          </w:tcPr>
          <w:p w14:paraId="44EC06FE" w14:textId="6AD0134A" w:rsidR="00BD5E26" w:rsidRPr="00355FD6" w:rsidRDefault="00BD5E26" w:rsidP="003C40AE">
            <w:pPr>
              <w:rPr>
                <w:rFonts w:ascii="Arial" w:eastAsia="Calibri" w:hAnsi="Arial" w:cs="Arial"/>
                <w:sz w:val="22"/>
                <w:szCs w:val="22"/>
              </w:rPr>
            </w:pPr>
            <w:r>
              <w:rPr>
                <w:rFonts w:ascii="Arial" w:eastAsia="Calibri" w:hAnsi="Arial" w:cs="Arial"/>
                <w:sz w:val="22"/>
                <w:szCs w:val="22"/>
              </w:rPr>
              <w:t xml:space="preserve">A flexible approach to hours worked as role may involve some out of hours requirements </w:t>
            </w:r>
          </w:p>
        </w:tc>
        <w:tc>
          <w:tcPr>
            <w:tcW w:w="1985" w:type="dxa"/>
            <w:tcBorders>
              <w:top w:val="single" w:sz="4" w:space="0" w:color="auto"/>
              <w:left w:val="single" w:sz="4" w:space="0" w:color="auto"/>
              <w:bottom w:val="nil"/>
              <w:right w:val="single" w:sz="4" w:space="0" w:color="auto"/>
            </w:tcBorders>
            <w:vAlign w:val="center"/>
          </w:tcPr>
          <w:p w14:paraId="2DD50EBF" w14:textId="2D45C403" w:rsidR="00BD5E26" w:rsidRPr="00355FD6" w:rsidRDefault="00BD5E26" w:rsidP="003C40AE">
            <w:pPr>
              <w:jc w:val="center"/>
              <w:rPr>
                <w:rFonts w:ascii="Arial" w:eastAsia="Calibri" w:hAnsi="Arial" w:cs="Arial"/>
                <w:sz w:val="22"/>
                <w:szCs w:val="22"/>
              </w:rPr>
            </w:pPr>
            <w:r>
              <w:rPr>
                <w:rFonts w:ascii="Arial" w:eastAsia="Calibri" w:hAnsi="Arial" w:cs="Arial"/>
                <w:sz w:val="22"/>
                <w:szCs w:val="22"/>
              </w:rPr>
              <w:t xml:space="preserve">X </w:t>
            </w:r>
          </w:p>
        </w:tc>
        <w:tc>
          <w:tcPr>
            <w:tcW w:w="2126" w:type="dxa"/>
            <w:tcBorders>
              <w:top w:val="single" w:sz="4" w:space="0" w:color="auto"/>
              <w:left w:val="single" w:sz="4" w:space="0" w:color="auto"/>
              <w:bottom w:val="nil"/>
              <w:right w:val="single" w:sz="4" w:space="0" w:color="auto"/>
            </w:tcBorders>
            <w:vAlign w:val="center"/>
          </w:tcPr>
          <w:p w14:paraId="61A3925F" w14:textId="77777777" w:rsidR="00BD5E26" w:rsidRPr="00355FD6" w:rsidRDefault="00BD5E26" w:rsidP="003C40AE">
            <w:pPr>
              <w:jc w:val="center"/>
              <w:rPr>
                <w:rFonts w:ascii="Arial" w:eastAsia="Calibri" w:hAnsi="Arial" w:cs="Arial"/>
                <w:sz w:val="22"/>
                <w:szCs w:val="22"/>
              </w:rPr>
            </w:pPr>
          </w:p>
        </w:tc>
      </w:tr>
      <w:tr w:rsidR="00BD5E26" w:rsidRPr="005837B8" w14:paraId="0D2031F0" w14:textId="77777777" w:rsidTr="00BD5E26">
        <w:trPr>
          <w:trHeight w:val="291"/>
          <w:jc w:val="center"/>
        </w:trPr>
        <w:tc>
          <w:tcPr>
            <w:tcW w:w="5665" w:type="dxa"/>
            <w:tcBorders>
              <w:top w:val="nil"/>
              <w:left w:val="single" w:sz="4" w:space="0" w:color="auto"/>
              <w:bottom w:val="single" w:sz="4" w:space="0" w:color="auto"/>
              <w:right w:val="single" w:sz="4" w:space="0" w:color="auto"/>
            </w:tcBorders>
          </w:tcPr>
          <w:p w14:paraId="55978040" w14:textId="1D0312B0" w:rsidR="00BD5E26" w:rsidRPr="00355FD6" w:rsidRDefault="00BD5E26" w:rsidP="003C40AE">
            <w:pPr>
              <w:rPr>
                <w:rFonts w:ascii="Arial" w:eastAsia="Calibri" w:hAnsi="Arial" w:cs="Arial"/>
                <w:sz w:val="22"/>
                <w:szCs w:val="22"/>
              </w:rPr>
            </w:pPr>
            <w:r>
              <w:rPr>
                <w:rFonts w:ascii="Arial" w:eastAsia="Calibri" w:hAnsi="Arial" w:cs="Arial"/>
                <w:sz w:val="22"/>
                <w:szCs w:val="22"/>
              </w:rPr>
              <w:t xml:space="preserve">Able to travel independently to other venues </w:t>
            </w:r>
          </w:p>
        </w:tc>
        <w:tc>
          <w:tcPr>
            <w:tcW w:w="1985" w:type="dxa"/>
            <w:tcBorders>
              <w:top w:val="nil"/>
              <w:left w:val="single" w:sz="4" w:space="0" w:color="auto"/>
              <w:bottom w:val="single" w:sz="4" w:space="0" w:color="auto"/>
              <w:right w:val="single" w:sz="4" w:space="0" w:color="auto"/>
            </w:tcBorders>
            <w:vAlign w:val="center"/>
          </w:tcPr>
          <w:p w14:paraId="301FE88C" w14:textId="3ED3BD2E" w:rsidR="00BD5E26" w:rsidRPr="00355FD6" w:rsidRDefault="00BD5E26" w:rsidP="003C40AE">
            <w:pPr>
              <w:jc w:val="center"/>
              <w:rPr>
                <w:rFonts w:ascii="Arial" w:eastAsia="Calibri" w:hAnsi="Arial" w:cs="Arial"/>
                <w:sz w:val="22"/>
                <w:szCs w:val="22"/>
              </w:rPr>
            </w:pPr>
            <w:r>
              <w:rPr>
                <w:rFonts w:ascii="Arial" w:eastAsia="Calibri" w:hAnsi="Arial" w:cs="Arial"/>
                <w:sz w:val="22"/>
                <w:szCs w:val="22"/>
              </w:rPr>
              <w:t xml:space="preserve">X </w:t>
            </w:r>
          </w:p>
        </w:tc>
        <w:tc>
          <w:tcPr>
            <w:tcW w:w="2126" w:type="dxa"/>
            <w:tcBorders>
              <w:top w:val="nil"/>
              <w:left w:val="single" w:sz="4" w:space="0" w:color="auto"/>
              <w:bottom w:val="single" w:sz="4" w:space="0" w:color="auto"/>
              <w:right w:val="single" w:sz="4" w:space="0" w:color="auto"/>
            </w:tcBorders>
            <w:vAlign w:val="center"/>
          </w:tcPr>
          <w:p w14:paraId="53291FC5" w14:textId="77777777" w:rsidR="00BD5E26" w:rsidRPr="00355FD6" w:rsidRDefault="00BD5E26" w:rsidP="003C40AE">
            <w:pPr>
              <w:jc w:val="center"/>
              <w:rPr>
                <w:rFonts w:ascii="Arial" w:eastAsia="Calibri" w:hAnsi="Arial" w:cs="Arial"/>
                <w:sz w:val="22"/>
                <w:szCs w:val="22"/>
              </w:rPr>
            </w:pPr>
          </w:p>
        </w:tc>
      </w:tr>
    </w:tbl>
    <w:p w14:paraId="60DA1B7E" w14:textId="77777777" w:rsidR="00C8412E" w:rsidRPr="005837B8" w:rsidRDefault="00C8412E" w:rsidP="002C3D30">
      <w:pPr>
        <w:spacing w:after="120"/>
        <w:rPr>
          <w:rFonts w:ascii="Arial" w:eastAsia="Calibri" w:hAnsi="Arial" w:cs="Arial"/>
          <w:sz w:val="22"/>
          <w:szCs w:val="22"/>
        </w:rPr>
      </w:pPr>
    </w:p>
    <w:sectPr w:rsidR="00C8412E" w:rsidRPr="005837B8" w:rsidSect="00B9250B">
      <w:headerReference w:type="even" r:id="rId12"/>
      <w:headerReference w:type="default" r:id="rId13"/>
      <w:footerReference w:type="default" r:id="rId14"/>
      <w:headerReference w:type="first" r:id="rId15"/>
      <w:pgSz w:w="11900" w:h="1682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A4A5" w14:textId="77777777" w:rsidR="003D4F94" w:rsidRDefault="003D4F94" w:rsidP="00DB2412">
      <w:r>
        <w:separator/>
      </w:r>
    </w:p>
  </w:endnote>
  <w:endnote w:type="continuationSeparator" w:id="0">
    <w:p w14:paraId="1A873FD3" w14:textId="77777777" w:rsidR="003D4F94" w:rsidRDefault="003D4F94"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6A65" w14:textId="6454DA14" w:rsidR="00BC60D7" w:rsidRPr="003D629E" w:rsidRDefault="00B41AC1" w:rsidP="003D629E">
    <w:pPr>
      <w:pStyle w:val="Footer"/>
    </w:pPr>
    <w:proofErr w:type="gramStart"/>
    <w:r>
      <w:t>Resources.</w:t>
    </w:r>
    <w:r w:rsidR="0062057B">
      <w:t>IT.Developer.ApplicationSupport</w:t>
    </w:r>
    <w:proofErr w:type="gramEnd"/>
    <w:r w:rsidR="0062057B">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CFCD1" w14:textId="77777777" w:rsidR="003D4F94" w:rsidRDefault="003D4F94" w:rsidP="00DB2412">
      <w:r>
        <w:separator/>
      </w:r>
    </w:p>
  </w:footnote>
  <w:footnote w:type="continuationSeparator" w:id="0">
    <w:p w14:paraId="322234AC" w14:textId="77777777" w:rsidR="003D4F94" w:rsidRDefault="003D4F94"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8FC4" w14:textId="2FCE02BD" w:rsidR="003D0398" w:rsidRDefault="003D0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9ACF" w14:textId="0D4BEAD9" w:rsidR="00985675" w:rsidRDefault="00985675" w:rsidP="00DB2412">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3B19" w14:textId="11ACDE04" w:rsidR="003D0398" w:rsidRDefault="003D0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2D9"/>
    <w:multiLevelType w:val="hybridMultilevel"/>
    <w:tmpl w:val="33B62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053D55"/>
    <w:multiLevelType w:val="hybridMultilevel"/>
    <w:tmpl w:val="48A42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210D47"/>
    <w:multiLevelType w:val="hybridMultilevel"/>
    <w:tmpl w:val="071AD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CE7B13"/>
    <w:multiLevelType w:val="hybridMultilevel"/>
    <w:tmpl w:val="8C727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3437A0"/>
    <w:multiLevelType w:val="hybridMultilevel"/>
    <w:tmpl w:val="A9C21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pStyle w:val="Legal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9F7E66"/>
    <w:multiLevelType w:val="hybridMultilevel"/>
    <w:tmpl w:val="EA7E803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8344DD"/>
    <w:multiLevelType w:val="hybridMultilevel"/>
    <w:tmpl w:val="432EA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19432E"/>
    <w:multiLevelType w:val="hybridMultilevel"/>
    <w:tmpl w:val="1A32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F5BF6"/>
    <w:multiLevelType w:val="hybridMultilevel"/>
    <w:tmpl w:val="8E84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A80A39"/>
    <w:multiLevelType w:val="hybridMultilevel"/>
    <w:tmpl w:val="433227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FE43ED"/>
    <w:multiLevelType w:val="hybridMultilevel"/>
    <w:tmpl w:val="30629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3E2FC7"/>
    <w:multiLevelType w:val="hybridMultilevel"/>
    <w:tmpl w:val="2F203B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E568A"/>
    <w:multiLevelType w:val="hybridMultilevel"/>
    <w:tmpl w:val="6660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057EEC"/>
    <w:multiLevelType w:val="hybridMultilevel"/>
    <w:tmpl w:val="F350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0F1C33"/>
    <w:multiLevelType w:val="hybridMultilevel"/>
    <w:tmpl w:val="BDA4D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4D26AC"/>
    <w:multiLevelType w:val="hybridMultilevel"/>
    <w:tmpl w:val="E0A24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354219E"/>
    <w:multiLevelType w:val="hybridMultilevel"/>
    <w:tmpl w:val="D53041F0"/>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454087D"/>
    <w:multiLevelType w:val="hybridMultilevel"/>
    <w:tmpl w:val="95C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13E1A"/>
    <w:multiLevelType w:val="hybridMultilevel"/>
    <w:tmpl w:val="FAEE2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E251AFA"/>
    <w:multiLevelType w:val="hybridMultilevel"/>
    <w:tmpl w:val="78D0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7"/>
  </w:num>
  <w:num w:numId="4">
    <w:abstractNumId w:val="19"/>
  </w:num>
  <w:num w:numId="5">
    <w:abstractNumId w:val="7"/>
  </w:num>
  <w:num w:numId="6">
    <w:abstractNumId w:val="8"/>
  </w:num>
  <w:num w:numId="7">
    <w:abstractNumId w:val="12"/>
  </w:num>
  <w:num w:numId="8">
    <w:abstractNumId w:val="15"/>
  </w:num>
  <w:num w:numId="9">
    <w:abstractNumId w:val="6"/>
  </w:num>
  <w:num w:numId="10">
    <w:abstractNumId w:val="1"/>
  </w:num>
  <w:num w:numId="11">
    <w:abstractNumId w:val="3"/>
  </w:num>
  <w:num w:numId="12">
    <w:abstractNumId w:val="9"/>
  </w:num>
  <w:num w:numId="13">
    <w:abstractNumId w:val="2"/>
  </w:num>
  <w:num w:numId="14">
    <w:abstractNumId w:val="11"/>
  </w:num>
  <w:num w:numId="15">
    <w:abstractNumId w:val="5"/>
  </w:num>
  <w:num w:numId="16">
    <w:abstractNumId w:val="0"/>
  </w:num>
  <w:num w:numId="17">
    <w:abstractNumId w:val="16"/>
  </w:num>
  <w:num w:numId="18">
    <w:abstractNumId w:val="10"/>
  </w:num>
  <w:num w:numId="19">
    <w:abstractNumId w:val="13"/>
  </w:num>
  <w:num w:numId="2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4C"/>
    <w:rsid w:val="000016BA"/>
    <w:rsid w:val="000020C8"/>
    <w:rsid w:val="0000210B"/>
    <w:rsid w:val="00002870"/>
    <w:rsid w:val="00002886"/>
    <w:rsid w:val="0000377C"/>
    <w:rsid w:val="00005410"/>
    <w:rsid w:val="000102CA"/>
    <w:rsid w:val="00015783"/>
    <w:rsid w:val="00030135"/>
    <w:rsid w:val="000306C9"/>
    <w:rsid w:val="00031D44"/>
    <w:rsid w:val="0003574E"/>
    <w:rsid w:val="00036EE3"/>
    <w:rsid w:val="00037130"/>
    <w:rsid w:val="00037616"/>
    <w:rsid w:val="00042096"/>
    <w:rsid w:val="00043A4A"/>
    <w:rsid w:val="00043AA5"/>
    <w:rsid w:val="00043E1E"/>
    <w:rsid w:val="000448E4"/>
    <w:rsid w:val="00044EBE"/>
    <w:rsid w:val="00045CF4"/>
    <w:rsid w:val="0004655A"/>
    <w:rsid w:val="000537F8"/>
    <w:rsid w:val="00053E47"/>
    <w:rsid w:val="0005496D"/>
    <w:rsid w:val="00054E65"/>
    <w:rsid w:val="00060025"/>
    <w:rsid w:val="000607C0"/>
    <w:rsid w:val="00063176"/>
    <w:rsid w:val="00065ABC"/>
    <w:rsid w:val="000707ED"/>
    <w:rsid w:val="00070C9E"/>
    <w:rsid w:val="00071F10"/>
    <w:rsid w:val="000723AD"/>
    <w:rsid w:val="00090D3B"/>
    <w:rsid w:val="00094C3A"/>
    <w:rsid w:val="0009544F"/>
    <w:rsid w:val="00095FE4"/>
    <w:rsid w:val="00097172"/>
    <w:rsid w:val="00097BD9"/>
    <w:rsid w:val="000A12F9"/>
    <w:rsid w:val="000A147A"/>
    <w:rsid w:val="000A5021"/>
    <w:rsid w:val="000A6963"/>
    <w:rsid w:val="000B4442"/>
    <w:rsid w:val="000B7CA8"/>
    <w:rsid w:val="000C0B83"/>
    <w:rsid w:val="000C3BB2"/>
    <w:rsid w:val="000C4470"/>
    <w:rsid w:val="000C71D9"/>
    <w:rsid w:val="000D2605"/>
    <w:rsid w:val="000D4D2C"/>
    <w:rsid w:val="000D78DA"/>
    <w:rsid w:val="000E30C5"/>
    <w:rsid w:val="000F1A0D"/>
    <w:rsid w:val="000F6920"/>
    <w:rsid w:val="001012E5"/>
    <w:rsid w:val="0010216F"/>
    <w:rsid w:val="00103888"/>
    <w:rsid w:val="0010460F"/>
    <w:rsid w:val="00107A05"/>
    <w:rsid w:val="00107E29"/>
    <w:rsid w:val="00111421"/>
    <w:rsid w:val="001115ED"/>
    <w:rsid w:val="0011282B"/>
    <w:rsid w:val="001157EC"/>
    <w:rsid w:val="001167C7"/>
    <w:rsid w:val="001172AC"/>
    <w:rsid w:val="001210AB"/>
    <w:rsid w:val="00123CC5"/>
    <w:rsid w:val="001241A2"/>
    <w:rsid w:val="00125AE4"/>
    <w:rsid w:val="001361CA"/>
    <w:rsid w:val="00140C88"/>
    <w:rsid w:val="00153C41"/>
    <w:rsid w:val="0015789E"/>
    <w:rsid w:val="00160F73"/>
    <w:rsid w:val="0016126A"/>
    <w:rsid w:val="001623F5"/>
    <w:rsid w:val="00162D8A"/>
    <w:rsid w:val="00165169"/>
    <w:rsid w:val="00166F48"/>
    <w:rsid w:val="00167BEE"/>
    <w:rsid w:val="001729DC"/>
    <w:rsid w:val="00174936"/>
    <w:rsid w:val="0017674C"/>
    <w:rsid w:val="00186D73"/>
    <w:rsid w:val="00190DB9"/>
    <w:rsid w:val="00192AAA"/>
    <w:rsid w:val="00192CC0"/>
    <w:rsid w:val="001A04A4"/>
    <w:rsid w:val="001A0F2D"/>
    <w:rsid w:val="001A26AD"/>
    <w:rsid w:val="001A292F"/>
    <w:rsid w:val="001A5303"/>
    <w:rsid w:val="001A6B9D"/>
    <w:rsid w:val="001B10A4"/>
    <w:rsid w:val="001B338F"/>
    <w:rsid w:val="001B3A40"/>
    <w:rsid w:val="001B4B8C"/>
    <w:rsid w:val="001B5B78"/>
    <w:rsid w:val="001B6BD5"/>
    <w:rsid w:val="001C0ACF"/>
    <w:rsid w:val="001C125B"/>
    <w:rsid w:val="001C5EC4"/>
    <w:rsid w:val="001C72CC"/>
    <w:rsid w:val="001C7AFD"/>
    <w:rsid w:val="001C7BA2"/>
    <w:rsid w:val="001E09AA"/>
    <w:rsid w:val="001E2DDF"/>
    <w:rsid w:val="001E6E12"/>
    <w:rsid w:val="001E7225"/>
    <w:rsid w:val="001F0AAE"/>
    <w:rsid w:val="001F612B"/>
    <w:rsid w:val="00201209"/>
    <w:rsid w:val="00204E2F"/>
    <w:rsid w:val="00204E79"/>
    <w:rsid w:val="00210087"/>
    <w:rsid w:val="002116B0"/>
    <w:rsid w:val="002131F1"/>
    <w:rsid w:val="00214896"/>
    <w:rsid w:val="00220705"/>
    <w:rsid w:val="00222809"/>
    <w:rsid w:val="002242F7"/>
    <w:rsid w:val="00224B2A"/>
    <w:rsid w:val="0022517C"/>
    <w:rsid w:val="0023047F"/>
    <w:rsid w:val="002338EA"/>
    <w:rsid w:val="00233EC6"/>
    <w:rsid w:val="00233F98"/>
    <w:rsid w:val="00246934"/>
    <w:rsid w:val="00251129"/>
    <w:rsid w:val="00252262"/>
    <w:rsid w:val="002525A2"/>
    <w:rsid w:val="002547D5"/>
    <w:rsid w:val="00254FA5"/>
    <w:rsid w:val="0025748F"/>
    <w:rsid w:val="0026295D"/>
    <w:rsid w:val="00262D84"/>
    <w:rsid w:val="002632C1"/>
    <w:rsid w:val="002674C3"/>
    <w:rsid w:val="00275380"/>
    <w:rsid w:val="0028063E"/>
    <w:rsid w:val="002812FB"/>
    <w:rsid w:val="00281AEF"/>
    <w:rsid w:val="00283E10"/>
    <w:rsid w:val="0028748B"/>
    <w:rsid w:val="002908E7"/>
    <w:rsid w:val="002910A2"/>
    <w:rsid w:val="0029214C"/>
    <w:rsid w:val="00292209"/>
    <w:rsid w:val="00293351"/>
    <w:rsid w:val="0029613E"/>
    <w:rsid w:val="00296933"/>
    <w:rsid w:val="002A01A9"/>
    <w:rsid w:val="002A5135"/>
    <w:rsid w:val="002B358C"/>
    <w:rsid w:val="002B4AE4"/>
    <w:rsid w:val="002B62EF"/>
    <w:rsid w:val="002B68AF"/>
    <w:rsid w:val="002C3D30"/>
    <w:rsid w:val="002C539D"/>
    <w:rsid w:val="002C5B1E"/>
    <w:rsid w:val="002C6E0B"/>
    <w:rsid w:val="002D018D"/>
    <w:rsid w:val="002D1355"/>
    <w:rsid w:val="002D58D8"/>
    <w:rsid w:val="002D58FD"/>
    <w:rsid w:val="002D7398"/>
    <w:rsid w:val="002E25CB"/>
    <w:rsid w:val="002E778F"/>
    <w:rsid w:val="002E7BDD"/>
    <w:rsid w:val="002F10E0"/>
    <w:rsid w:val="002F2D9C"/>
    <w:rsid w:val="002F6B13"/>
    <w:rsid w:val="00302C6D"/>
    <w:rsid w:val="003030E4"/>
    <w:rsid w:val="003030EE"/>
    <w:rsid w:val="003145F4"/>
    <w:rsid w:val="00316783"/>
    <w:rsid w:val="00320605"/>
    <w:rsid w:val="00326ED0"/>
    <w:rsid w:val="003271C4"/>
    <w:rsid w:val="00333DEA"/>
    <w:rsid w:val="003343D1"/>
    <w:rsid w:val="00335FC6"/>
    <w:rsid w:val="00336E88"/>
    <w:rsid w:val="00342A08"/>
    <w:rsid w:val="00345044"/>
    <w:rsid w:val="00346524"/>
    <w:rsid w:val="00354C12"/>
    <w:rsid w:val="00354C75"/>
    <w:rsid w:val="00355C7C"/>
    <w:rsid w:val="00355FD6"/>
    <w:rsid w:val="0035688A"/>
    <w:rsid w:val="00360704"/>
    <w:rsid w:val="00361E63"/>
    <w:rsid w:val="003637B9"/>
    <w:rsid w:val="003657DD"/>
    <w:rsid w:val="00367298"/>
    <w:rsid w:val="00377A8B"/>
    <w:rsid w:val="003812D1"/>
    <w:rsid w:val="00382771"/>
    <w:rsid w:val="00383B41"/>
    <w:rsid w:val="00384084"/>
    <w:rsid w:val="00387016"/>
    <w:rsid w:val="003A024C"/>
    <w:rsid w:val="003A2D68"/>
    <w:rsid w:val="003A3FD9"/>
    <w:rsid w:val="003A4D85"/>
    <w:rsid w:val="003A4E90"/>
    <w:rsid w:val="003A6139"/>
    <w:rsid w:val="003A7B1C"/>
    <w:rsid w:val="003B5942"/>
    <w:rsid w:val="003C2978"/>
    <w:rsid w:val="003C3F03"/>
    <w:rsid w:val="003C40AE"/>
    <w:rsid w:val="003C724C"/>
    <w:rsid w:val="003D0398"/>
    <w:rsid w:val="003D4F94"/>
    <w:rsid w:val="003D6150"/>
    <w:rsid w:val="003D629E"/>
    <w:rsid w:val="003D6D2E"/>
    <w:rsid w:val="003E13FF"/>
    <w:rsid w:val="003E2746"/>
    <w:rsid w:val="003E2E8C"/>
    <w:rsid w:val="003E4F0D"/>
    <w:rsid w:val="003F06B1"/>
    <w:rsid w:val="003F127F"/>
    <w:rsid w:val="003F72AC"/>
    <w:rsid w:val="003F7440"/>
    <w:rsid w:val="0040191B"/>
    <w:rsid w:val="00402865"/>
    <w:rsid w:val="0040297B"/>
    <w:rsid w:val="004029C0"/>
    <w:rsid w:val="00402D78"/>
    <w:rsid w:val="0040428F"/>
    <w:rsid w:val="0040453A"/>
    <w:rsid w:val="004047AB"/>
    <w:rsid w:val="00404FE9"/>
    <w:rsid w:val="00406144"/>
    <w:rsid w:val="0040658F"/>
    <w:rsid w:val="00406FD0"/>
    <w:rsid w:val="00407203"/>
    <w:rsid w:val="004126F7"/>
    <w:rsid w:val="00413F04"/>
    <w:rsid w:val="00415427"/>
    <w:rsid w:val="004203D3"/>
    <w:rsid w:val="004211D1"/>
    <w:rsid w:val="004227A1"/>
    <w:rsid w:val="004233A3"/>
    <w:rsid w:val="00426687"/>
    <w:rsid w:val="004268E4"/>
    <w:rsid w:val="00431837"/>
    <w:rsid w:val="00432D29"/>
    <w:rsid w:val="00435FA5"/>
    <w:rsid w:val="00437607"/>
    <w:rsid w:val="00442819"/>
    <w:rsid w:val="00444B39"/>
    <w:rsid w:val="00445C0B"/>
    <w:rsid w:val="004529BB"/>
    <w:rsid w:val="00452F26"/>
    <w:rsid w:val="004552AC"/>
    <w:rsid w:val="00455EF8"/>
    <w:rsid w:val="00460990"/>
    <w:rsid w:val="0046543F"/>
    <w:rsid w:val="00470A20"/>
    <w:rsid w:val="00470D73"/>
    <w:rsid w:val="004717C3"/>
    <w:rsid w:val="00471B8B"/>
    <w:rsid w:val="00471C74"/>
    <w:rsid w:val="00472E9D"/>
    <w:rsid w:val="00473005"/>
    <w:rsid w:val="0047575D"/>
    <w:rsid w:val="004766EF"/>
    <w:rsid w:val="00482E66"/>
    <w:rsid w:val="004838E3"/>
    <w:rsid w:val="00492262"/>
    <w:rsid w:val="0049296E"/>
    <w:rsid w:val="00492BDB"/>
    <w:rsid w:val="00492EED"/>
    <w:rsid w:val="00493441"/>
    <w:rsid w:val="004937B7"/>
    <w:rsid w:val="00495AC9"/>
    <w:rsid w:val="00496A45"/>
    <w:rsid w:val="004A2939"/>
    <w:rsid w:val="004A48B3"/>
    <w:rsid w:val="004A5549"/>
    <w:rsid w:val="004A60EE"/>
    <w:rsid w:val="004B33B4"/>
    <w:rsid w:val="004B348F"/>
    <w:rsid w:val="004B5276"/>
    <w:rsid w:val="004C1C49"/>
    <w:rsid w:val="004C2200"/>
    <w:rsid w:val="004C74B9"/>
    <w:rsid w:val="004D251B"/>
    <w:rsid w:val="004D333C"/>
    <w:rsid w:val="004D44FF"/>
    <w:rsid w:val="004D505F"/>
    <w:rsid w:val="004D6C84"/>
    <w:rsid w:val="004E6B9B"/>
    <w:rsid w:val="004F0215"/>
    <w:rsid w:val="004F33B6"/>
    <w:rsid w:val="004F4BB8"/>
    <w:rsid w:val="004F4DB7"/>
    <w:rsid w:val="00500EAD"/>
    <w:rsid w:val="00502949"/>
    <w:rsid w:val="00502F0F"/>
    <w:rsid w:val="005034D5"/>
    <w:rsid w:val="0050358B"/>
    <w:rsid w:val="005047D8"/>
    <w:rsid w:val="00507EC5"/>
    <w:rsid w:val="00510A5F"/>
    <w:rsid w:val="00511169"/>
    <w:rsid w:val="0052149D"/>
    <w:rsid w:val="00521969"/>
    <w:rsid w:val="00521B7A"/>
    <w:rsid w:val="00523965"/>
    <w:rsid w:val="00525BC5"/>
    <w:rsid w:val="00525D99"/>
    <w:rsid w:val="0052725A"/>
    <w:rsid w:val="005302C5"/>
    <w:rsid w:val="0053081B"/>
    <w:rsid w:val="00530D53"/>
    <w:rsid w:val="00530FE1"/>
    <w:rsid w:val="005365EF"/>
    <w:rsid w:val="00537F36"/>
    <w:rsid w:val="00540079"/>
    <w:rsid w:val="00542B31"/>
    <w:rsid w:val="00543EAB"/>
    <w:rsid w:val="00545C1E"/>
    <w:rsid w:val="00546C39"/>
    <w:rsid w:val="00546F8A"/>
    <w:rsid w:val="005534CC"/>
    <w:rsid w:val="00560BE2"/>
    <w:rsid w:val="00565B3E"/>
    <w:rsid w:val="005679DB"/>
    <w:rsid w:val="00570A99"/>
    <w:rsid w:val="00571552"/>
    <w:rsid w:val="00572B66"/>
    <w:rsid w:val="00573191"/>
    <w:rsid w:val="005735B6"/>
    <w:rsid w:val="00573B61"/>
    <w:rsid w:val="00575288"/>
    <w:rsid w:val="005752BC"/>
    <w:rsid w:val="00581550"/>
    <w:rsid w:val="00582A85"/>
    <w:rsid w:val="005837B8"/>
    <w:rsid w:val="005874CB"/>
    <w:rsid w:val="0059083D"/>
    <w:rsid w:val="00592968"/>
    <w:rsid w:val="005938FC"/>
    <w:rsid w:val="005A0801"/>
    <w:rsid w:val="005A0818"/>
    <w:rsid w:val="005A0936"/>
    <w:rsid w:val="005A42B5"/>
    <w:rsid w:val="005A68E2"/>
    <w:rsid w:val="005B2677"/>
    <w:rsid w:val="005B4355"/>
    <w:rsid w:val="005B5477"/>
    <w:rsid w:val="005B67C2"/>
    <w:rsid w:val="005B7BF8"/>
    <w:rsid w:val="005C28EB"/>
    <w:rsid w:val="005C6E52"/>
    <w:rsid w:val="005C73AE"/>
    <w:rsid w:val="005D3255"/>
    <w:rsid w:val="005D716E"/>
    <w:rsid w:val="005D75E3"/>
    <w:rsid w:val="005E06E5"/>
    <w:rsid w:val="005E0D46"/>
    <w:rsid w:val="005E1F7C"/>
    <w:rsid w:val="005E2A18"/>
    <w:rsid w:val="005E4D7D"/>
    <w:rsid w:val="005F0A16"/>
    <w:rsid w:val="005F2B18"/>
    <w:rsid w:val="005F3B33"/>
    <w:rsid w:val="005F494A"/>
    <w:rsid w:val="005F7D76"/>
    <w:rsid w:val="00613064"/>
    <w:rsid w:val="006154AC"/>
    <w:rsid w:val="0062057B"/>
    <w:rsid w:val="00625C2F"/>
    <w:rsid w:val="006263F2"/>
    <w:rsid w:val="006310F8"/>
    <w:rsid w:val="00633815"/>
    <w:rsid w:val="00636949"/>
    <w:rsid w:val="0063726D"/>
    <w:rsid w:val="00644FD9"/>
    <w:rsid w:val="00645A6B"/>
    <w:rsid w:val="00647DAC"/>
    <w:rsid w:val="00651EF0"/>
    <w:rsid w:val="00654A93"/>
    <w:rsid w:val="00655F1F"/>
    <w:rsid w:val="0065609B"/>
    <w:rsid w:val="00665891"/>
    <w:rsid w:val="00665BF2"/>
    <w:rsid w:val="00666DFF"/>
    <w:rsid w:val="006710CA"/>
    <w:rsid w:val="00672D20"/>
    <w:rsid w:val="00680263"/>
    <w:rsid w:val="006809E9"/>
    <w:rsid w:val="00681F38"/>
    <w:rsid w:val="00682675"/>
    <w:rsid w:val="00682C27"/>
    <w:rsid w:val="006842AF"/>
    <w:rsid w:val="0069150F"/>
    <w:rsid w:val="006A0388"/>
    <w:rsid w:val="006A3315"/>
    <w:rsid w:val="006A491B"/>
    <w:rsid w:val="006A695C"/>
    <w:rsid w:val="006A7FB5"/>
    <w:rsid w:val="006B233B"/>
    <w:rsid w:val="006B3B2E"/>
    <w:rsid w:val="006B79A9"/>
    <w:rsid w:val="006C02D1"/>
    <w:rsid w:val="006C36E6"/>
    <w:rsid w:val="006C4742"/>
    <w:rsid w:val="006C7676"/>
    <w:rsid w:val="006D068A"/>
    <w:rsid w:val="006D5172"/>
    <w:rsid w:val="006E05AA"/>
    <w:rsid w:val="006E34FF"/>
    <w:rsid w:val="006E4F6E"/>
    <w:rsid w:val="006E7515"/>
    <w:rsid w:val="006F6FDB"/>
    <w:rsid w:val="00700904"/>
    <w:rsid w:val="007025AF"/>
    <w:rsid w:val="007042CC"/>
    <w:rsid w:val="0070494E"/>
    <w:rsid w:val="00711E5B"/>
    <w:rsid w:val="00712168"/>
    <w:rsid w:val="00712665"/>
    <w:rsid w:val="00713E01"/>
    <w:rsid w:val="007144BD"/>
    <w:rsid w:val="00716E93"/>
    <w:rsid w:val="00716FED"/>
    <w:rsid w:val="00721119"/>
    <w:rsid w:val="007213B4"/>
    <w:rsid w:val="00722EDD"/>
    <w:rsid w:val="007247E0"/>
    <w:rsid w:val="007266EE"/>
    <w:rsid w:val="0072796B"/>
    <w:rsid w:val="007279B2"/>
    <w:rsid w:val="00727F9F"/>
    <w:rsid w:val="0073128F"/>
    <w:rsid w:val="007318AA"/>
    <w:rsid w:val="00732462"/>
    <w:rsid w:val="00734610"/>
    <w:rsid w:val="00735DAF"/>
    <w:rsid w:val="0074149F"/>
    <w:rsid w:val="00741EFE"/>
    <w:rsid w:val="00742DEC"/>
    <w:rsid w:val="00746F61"/>
    <w:rsid w:val="0074716D"/>
    <w:rsid w:val="00747450"/>
    <w:rsid w:val="00753CF8"/>
    <w:rsid w:val="00766E56"/>
    <w:rsid w:val="00781C86"/>
    <w:rsid w:val="007824A3"/>
    <w:rsid w:val="007858BC"/>
    <w:rsid w:val="00786A73"/>
    <w:rsid w:val="00793906"/>
    <w:rsid w:val="00794296"/>
    <w:rsid w:val="00796164"/>
    <w:rsid w:val="007A0074"/>
    <w:rsid w:val="007A3DEB"/>
    <w:rsid w:val="007A6ED2"/>
    <w:rsid w:val="007A7172"/>
    <w:rsid w:val="007B0E0D"/>
    <w:rsid w:val="007B67AE"/>
    <w:rsid w:val="007B69BA"/>
    <w:rsid w:val="007C4394"/>
    <w:rsid w:val="007C4744"/>
    <w:rsid w:val="007C4CEC"/>
    <w:rsid w:val="007C6FBB"/>
    <w:rsid w:val="007D0E44"/>
    <w:rsid w:val="007D26D6"/>
    <w:rsid w:val="007D273E"/>
    <w:rsid w:val="007D3C37"/>
    <w:rsid w:val="007D568E"/>
    <w:rsid w:val="007E0149"/>
    <w:rsid w:val="007E3294"/>
    <w:rsid w:val="007E5B5E"/>
    <w:rsid w:val="007F5AF7"/>
    <w:rsid w:val="007F6BDA"/>
    <w:rsid w:val="007F732F"/>
    <w:rsid w:val="00800DA6"/>
    <w:rsid w:val="00802C2C"/>
    <w:rsid w:val="00810490"/>
    <w:rsid w:val="00815D07"/>
    <w:rsid w:val="008200A9"/>
    <w:rsid w:val="008240D0"/>
    <w:rsid w:val="0083365C"/>
    <w:rsid w:val="00837B6D"/>
    <w:rsid w:val="00837DD0"/>
    <w:rsid w:val="00840BD3"/>
    <w:rsid w:val="0084489B"/>
    <w:rsid w:val="008477ED"/>
    <w:rsid w:val="00847D45"/>
    <w:rsid w:val="00850660"/>
    <w:rsid w:val="00851F48"/>
    <w:rsid w:val="0085377B"/>
    <w:rsid w:val="00853B7B"/>
    <w:rsid w:val="00854A89"/>
    <w:rsid w:val="00861376"/>
    <w:rsid w:val="00873BB8"/>
    <w:rsid w:val="00873C93"/>
    <w:rsid w:val="00873F7B"/>
    <w:rsid w:val="008746D6"/>
    <w:rsid w:val="00876262"/>
    <w:rsid w:val="00877012"/>
    <w:rsid w:val="00885F7C"/>
    <w:rsid w:val="008945AC"/>
    <w:rsid w:val="0089604F"/>
    <w:rsid w:val="008A43A8"/>
    <w:rsid w:val="008A5DB7"/>
    <w:rsid w:val="008A76A1"/>
    <w:rsid w:val="008B3412"/>
    <w:rsid w:val="008B49F7"/>
    <w:rsid w:val="008B79FF"/>
    <w:rsid w:val="008C0E55"/>
    <w:rsid w:val="008C4B38"/>
    <w:rsid w:val="008C50FF"/>
    <w:rsid w:val="008C54A2"/>
    <w:rsid w:val="008D1EAD"/>
    <w:rsid w:val="008D2039"/>
    <w:rsid w:val="008D4D59"/>
    <w:rsid w:val="008D5A1C"/>
    <w:rsid w:val="008E113B"/>
    <w:rsid w:val="008E1EFC"/>
    <w:rsid w:val="008E2435"/>
    <w:rsid w:val="008E2D9F"/>
    <w:rsid w:val="008E3BB3"/>
    <w:rsid w:val="008E6452"/>
    <w:rsid w:val="008E6765"/>
    <w:rsid w:val="008E7621"/>
    <w:rsid w:val="008E7D27"/>
    <w:rsid w:val="008F370D"/>
    <w:rsid w:val="008F67C0"/>
    <w:rsid w:val="0090015B"/>
    <w:rsid w:val="00903B09"/>
    <w:rsid w:val="00903B44"/>
    <w:rsid w:val="009106F2"/>
    <w:rsid w:val="00913EB0"/>
    <w:rsid w:val="009147D3"/>
    <w:rsid w:val="009151AD"/>
    <w:rsid w:val="00916D30"/>
    <w:rsid w:val="009171CD"/>
    <w:rsid w:val="00921079"/>
    <w:rsid w:val="00924199"/>
    <w:rsid w:val="00924AC4"/>
    <w:rsid w:val="00925453"/>
    <w:rsid w:val="0093079B"/>
    <w:rsid w:val="009355DB"/>
    <w:rsid w:val="009377CD"/>
    <w:rsid w:val="009379E6"/>
    <w:rsid w:val="00937FA7"/>
    <w:rsid w:val="00940FE3"/>
    <w:rsid w:val="00942DA6"/>
    <w:rsid w:val="0094341F"/>
    <w:rsid w:val="0094474E"/>
    <w:rsid w:val="0094694C"/>
    <w:rsid w:val="0095010E"/>
    <w:rsid w:val="009506BA"/>
    <w:rsid w:val="00950F6B"/>
    <w:rsid w:val="009511A7"/>
    <w:rsid w:val="0095584C"/>
    <w:rsid w:val="00957240"/>
    <w:rsid w:val="00957542"/>
    <w:rsid w:val="009648E1"/>
    <w:rsid w:val="0096601A"/>
    <w:rsid w:val="0096638D"/>
    <w:rsid w:val="00966394"/>
    <w:rsid w:val="00967C07"/>
    <w:rsid w:val="00971770"/>
    <w:rsid w:val="00971930"/>
    <w:rsid w:val="009801F0"/>
    <w:rsid w:val="00981E06"/>
    <w:rsid w:val="00982330"/>
    <w:rsid w:val="00985675"/>
    <w:rsid w:val="009872DE"/>
    <w:rsid w:val="00992D1A"/>
    <w:rsid w:val="009A1FDB"/>
    <w:rsid w:val="009A512F"/>
    <w:rsid w:val="009B1BD0"/>
    <w:rsid w:val="009B3F2A"/>
    <w:rsid w:val="009B584D"/>
    <w:rsid w:val="009B7B88"/>
    <w:rsid w:val="009C2C31"/>
    <w:rsid w:val="009C4521"/>
    <w:rsid w:val="009C6537"/>
    <w:rsid w:val="009C65AE"/>
    <w:rsid w:val="009C7281"/>
    <w:rsid w:val="009D3905"/>
    <w:rsid w:val="009D42B5"/>
    <w:rsid w:val="009D4636"/>
    <w:rsid w:val="009D5D84"/>
    <w:rsid w:val="009E0D4E"/>
    <w:rsid w:val="009E3169"/>
    <w:rsid w:val="009E4624"/>
    <w:rsid w:val="009F5461"/>
    <w:rsid w:val="00A02960"/>
    <w:rsid w:val="00A02BF3"/>
    <w:rsid w:val="00A030EA"/>
    <w:rsid w:val="00A060B1"/>
    <w:rsid w:val="00A100D0"/>
    <w:rsid w:val="00A16EBA"/>
    <w:rsid w:val="00A21479"/>
    <w:rsid w:val="00A25D40"/>
    <w:rsid w:val="00A263A3"/>
    <w:rsid w:val="00A330AE"/>
    <w:rsid w:val="00A34003"/>
    <w:rsid w:val="00A34587"/>
    <w:rsid w:val="00A35677"/>
    <w:rsid w:val="00A3588D"/>
    <w:rsid w:val="00A36204"/>
    <w:rsid w:val="00A379E0"/>
    <w:rsid w:val="00A424F2"/>
    <w:rsid w:val="00A42D5C"/>
    <w:rsid w:val="00A51739"/>
    <w:rsid w:val="00A546E4"/>
    <w:rsid w:val="00A55D05"/>
    <w:rsid w:val="00A561A5"/>
    <w:rsid w:val="00A63982"/>
    <w:rsid w:val="00A63B1A"/>
    <w:rsid w:val="00A65BB7"/>
    <w:rsid w:val="00A662F5"/>
    <w:rsid w:val="00A70385"/>
    <w:rsid w:val="00A71870"/>
    <w:rsid w:val="00A727DE"/>
    <w:rsid w:val="00A729F1"/>
    <w:rsid w:val="00A72C44"/>
    <w:rsid w:val="00A72F21"/>
    <w:rsid w:val="00A731F7"/>
    <w:rsid w:val="00A74800"/>
    <w:rsid w:val="00A7502B"/>
    <w:rsid w:val="00A77EBF"/>
    <w:rsid w:val="00A84D9A"/>
    <w:rsid w:val="00A853F7"/>
    <w:rsid w:val="00A862BC"/>
    <w:rsid w:val="00A9162A"/>
    <w:rsid w:val="00A91DC4"/>
    <w:rsid w:val="00A96911"/>
    <w:rsid w:val="00AA054A"/>
    <w:rsid w:val="00AA29E5"/>
    <w:rsid w:val="00AA3EC6"/>
    <w:rsid w:val="00AB0D27"/>
    <w:rsid w:val="00AB110D"/>
    <w:rsid w:val="00AB11C0"/>
    <w:rsid w:val="00AB409C"/>
    <w:rsid w:val="00AB5082"/>
    <w:rsid w:val="00AB722F"/>
    <w:rsid w:val="00AB76B7"/>
    <w:rsid w:val="00AC22D7"/>
    <w:rsid w:val="00AD3774"/>
    <w:rsid w:val="00AD6D07"/>
    <w:rsid w:val="00AE0F52"/>
    <w:rsid w:val="00AE18E3"/>
    <w:rsid w:val="00AE1E21"/>
    <w:rsid w:val="00AE5CEC"/>
    <w:rsid w:val="00AF328A"/>
    <w:rsid w:val="00AF445A"/>
    <w:rsid w:val="00AF680C"/>
    <w:rsid w:val="00AF714B"/>
    <w:rsid w:val="00AF742C"/>
    <w:rsid w:val="00AF7577"/>
    <w:rsid w:val="00B001D2"/>
    <w:rsid w:val="00B03EE2"/>
    <w:rsid w:val="00B03EE4"/>
    <w:rsid w:val="00B04CA8"/>
    <w:rsid w:val="00B05235"/>
    <w:rsid w:val="00B05BA9"/>
    <w:rsid w:val="00B07938"/>
    <w:rsid w:val="00B126EA"/>
    <w:rsid w:val="00B1516E"/>
    <w:rsid w:val="00B1717C"/>
    <w:rsid w:val="00B173F0"/>
    <w:rsid w:val="00B17EDA"/>
    <w:rsid w:val="00B20678"/>
    <w:rsid w:val="00B25109"/>
    <w:rsid w:val="00B354A2"/>
    <w:rsid w:val="00B36BED"/>
    <w:rsid w:val="00B41AC1"/>
    <w:rsid w:val="00B43059"/>
    <w:rsid w:val="00B45269"/>
    <w:rsid w:val="00B457C8"/>
    <w:rsid w:val="00B52325"/>
    <w:rsid w:val="00B63006"/>
    <w:rsid w:val="00B63EC1"/>
    <w:rsid w:val="00B64575"/>
    <w:rsid w:val="00B646F8"/>
    <w:rsid w:val="00B6597D"/>
    <w:rsid w:val="00B70024"/>
    <w:rsid w:val="00B73375"/>
    <w:rsid w:val="00B7390F"/>
    <w:rsid w:val="00B7541F"/>
    <w:rsid w:val="00B83668"/>
    <w:rsid w:val="00B852F3"/>
    <w:rsid w:val="00B85EB1"/>
    <w:rsid w:val="00B90BDC"/>
    <w:rsid w:val="00B90EAB"/>
    <w:rsid w:val="00B92110"/>
    <w:rsid w:val="00B9250B"/>
    <w:rsid w:val="00B93C52"/>
    <w:rsid w:val="00B960C8"/>
    <w:rsid w:val="00BA4D9F"/>
    <w:rsid w:val="00BA5EF1"/>
    <w:rsid w:val="00BB419D"/>
    <w:rsid w:val="00BC07F7"/>
    <w:rsid w:val="00BC1A20"/>
    <w:rsid w:val="00BC3356"/>
    <w:rsid w:val="00BC50AA"/>
    <w:rsid w:val="00BC60D7"/>
    <w:rsid w:val="00BD4B32"/>
    <w:rsid w:val="00BD5E26"/>
    <w:rsid w:val="00BD6A21"/>
    <w:rsid w:val="00BD7CBF"/>
    <w:rsid w:val="00BE028B"/>
    <w:rsid w:val="00BE051C"/>
    <w:rsid w:val="00BE1411"/>
    <w:rsid w:val="00BE52AB"/>
    <w:rsid w:val="00BF097F"/>
    <w:rsid w:val="00BF42C5"/>
    <w:rsid w:val="00BF50FB"/>
    <w:rsid w:val="00BF753C"/>
    <w:rsid w:val="00C00100"/>
    <w:rsid w:val="00C01A37"/>
    <w:rsid w:val="00C05502"/>
    <w:rsid w:val="00C11318"/>
    <w:rsid w:val="00C11D51"/>
    <w:rsid w:val="00C11FBB"/>
    <w:rsid w:val="00C12052"/>
    <w:rsid w:val="00C134FC"/>
    <w:rsid w:val="00C21973"/>
    <w:rsid w:val="00C272AF"/>
    <w:rsid w:val="00C35626"/>
    <w:rsid w:val="00C37117"/>
    <w:rsid w:val="00C37462"/>
    <w:rsid w:val="00C409F1"/>
    <w:rsid w:val="00C43EEE"/>
    <w:rsid w:val="00C524F8"/>
    <w:rsid w:val="00C56CD8"/>
    <w:rsid w:val="00C60C7E"/>
    <w:rsid w:val="00C62509"/>
    <w:rsid w:val="00C64A6A"/>
    <w:rsid w:val="00C657F2"/>
    <w:rsid w:val="00C74708"/>
    <w:rsid w:val="00C766C8"/>
    <w:rsid w:val="00C768C1"/>
    <w:rsid w:val="00C77917"/>
    <w:rsid w:val="00C8412E"/>
    <w:rsid w:val="00C84ECA"/>
    <w:rsid w:val="00C8639F"/>
    <w:rsid w:val="00C90271"/>
    <w:rsid w:val="00C939C8"/>
    <w:rsid w:val="00C953CC"/>
    <w:rsid w:val="00C9655F"/>
    <w:rsid w:val="00C97922"/>
    <w:rsid w:val="00CA1756"/>
    <w:rsid w:val="00CA283A"/>
    <w:rsid w:val="00CB0DAF"/>
    <w:rsid w:val="00CB2B58"/>
    <w:rsid w:val="00CB6B87"/>
    <w:rsid w:val="00CB73FF"/>
    <w:rsid w:val="00CB7452"/>
    <w:rsid w:val="00CC151D"/>
    <w:rsid w:val="00CC25A3"/>
    <w:rsid w:val="00CC2C20"/>
    <w:rsid w:val="00CC2F2E"/>
    <w:rsid w:val="00CC6B90"/>
    <w:rsid w:val="00CD102B"/>
    <w:rsid w:val="00CD22BB"/>
    <w:rsid w:val="00CD7BC0"/>
    <w:rsid w:val="00CE1019"/>
    <w:rsid w:val="00CE1B06"/>
    <w:rsid w:val="00CE2E36"/>
    <w:rsid w:val="00CE3EFE"/>
    <w:rsid w:val="00CE4D5E"/>
    <w:rsid w:val="00CE55DC"/>
    <w:rsid w:val="00CE623B"/>
    <w:rsid w:val="00CF52BC"/>
    <w:rsid w:val="00CF5F97"/>
    <w:rsid w:val="00D00A57"/>
    <w:rsid w:val="00D0163B"/>
    <w:rsid w:val="00D02A17"/>
    <w:rsid w:val="00D0350B"/>
    <w:rsid w:val="00D0361C"/>
    <w:rsid w:val="00D06B25"/>
    <w:rsid w:val="00D11F71"/>
    <w:rsid w:val="00D14EC1"/>
    <w:rsid w:val="00D156A8"/>
    <w:rsid w:val="00D16763"/>
    <w:rsid w:val="00D24474"/>
    <w:rsid w:val="00D2628F"/>
    <w:rsid w:val="00D279EF"/>
    <w:rsid w:val="00D32CF2"/>
    <w:rsid w:val="00D32E1B"/>
    <w:rsid w:val="00D341C9"/>
    <w:rsid w:val="00D343FE"/>
    <w:rsid w:val="00D36F59"/>
    <w:rsid w:val="00D371F4"/>
    <w:rsid w:val="00D414EF"/>
    <w:rsid w:val="00D41A47"/>
    <w:rsid w:val="00D41AEA"/>
    <w:rsid w:val="00D45360"/>
    <w:rsid w:val="00D46B99"/>
    <w:rsid w:val="00D501F2"/>
    <w:rsid w:val="00D508B9"/>
    <w:rsid w:val="00D51A62"/>
    <w:rsid w:val="00D520FC"/>
    <w:rsid w:val="00D528A6"/>
    <w:rsid w:val="00D52905"/>
    <w:rsid w:val="00D550A1"/>
    <w:rsid w:val="00D57CF9"/>
    <w:rsid w:val="00D60290"/>
    <w:rsid w:val="00D61D6A"/>
    <w:rsid w:val="00D620F1"/>
    <w:rsid w:val="00D6293F"/>
    <w:rsid w:val="00D668A7"/>
    <w:rsid w:val="00D718B8"/>
    <w:rsid w:val="00D7239D"/>
    <w:rsid w:val="00D72777"/>
    <w:rsid w:val="00D72C0D"/>
    <w:rsid w:val="00D74296"/>
    <w:rsid w:val="00D76435"/>
    <w:rsid w:val="00D8021D"/>
    <w:rsid w:val="00D85EE1"/>
    <w:rsid w:val="00D86E87"/>
    <w:rsid w:val="00D909EE"/>
    <w:rsid w:val="00D91BE5"/>
    <w:rsid w:val="00D93047"/>
    <w:rsid w:val="00D9366C"/>
    <w:rsid w:val="00D94573"/>
    <w:rsid w:val="00D9532D"/>
    <w:rsid w:val="00D95C5E"/>
    <w:rsid w:val="00D95F89"/>
    <w:rsid w:val="00D96B95"/>
    <w:rsid w:val="00D970D9"/>
    <w:rsid w:val="00D9796D"/>
    <w:rsid w:val="00DA0FC4"/>
    <w:rsid w:val="00DA713B"/>
    <w:rsid w:val="00DB0303"/>
    <w:rsid w:val="00DB2412"/>
    <w:rsid w:val="00DB3EA7"/>
    <w:rsid w:val="00DB4CA1"/>
    <w:rsid w:val="00DB6271"/>
    <w:rsid w:val="00DB6C14"/>
    <w:rsid w:val="00DB6E32"/>
    <w:rsid w:val="00DC009F"/>
    <w:rsid w:val="00DC3CA8"/>
    <w:rsid w:val="00DD18E1"/>
    <w:rsid w:val="00DD1FD7"/>
    <w:rsid w:val="00DD4F97"/>
    <w:rsid w:val="00DD4FE5"/>
    <w:rsid w:val="00DD5674"/>
    <w:rsid w:val="00DD6F2A"/>
    <w:rsid w:val="00DE0E78"/>
    <w:rsid w:val="00DE1B13"/>
    <w:rsid w:val="00DE69BC"/>
    <w:rsid w:val="00DF5539"/>
    <w:rsid w:val="00DF55A0"/>
    <w:rsid w:val="00DF6527"/>
    <w:rsid w:val="00E02F3A"/>
    <w:rsid w:val="00E06502"/>
    <w:rsid w:val="00E12DA2"/>
    <w:rsid w:val="00E22530"/>
    <w:rsid w:val="00E23089"/>
    <w:rsid w:val="00E253F8"/>
    <w:rsid w:val="00E25DE0"/>
    <w:rsid w:val="00E26673"/>
    <w:rsid w:val="00E40B00"/>
    <w:rsid w:val="00E41548"/>
    <w:rsid w:val="00E43F59"/>
    <w:rsid w:val="00E52225"/>
    <w:rsid w:val="00E537B3"/>
    <w:rsid w:val="00E61131"/>
    <w:rsid w:val="00E62CD6"/>
    <w:rsid w:val="00E64E4F"/>
    <w:rsid w:val="00E676D2"/>
    <w:rsid w:val="00E74353"/>
    <w:rsid w:val="00E7655E"/>
    <w:rsid w:val="00E80307"/>
    <w:rsid w:val="00E81DF4"/>
    <w:rsid w:val="00E82F34"/>
    <w:rsid w:val="00E84644"/>
    <w:rsid w:val="00E84BB6"/>
    <w:rsid w:val="00E84DDE"/>
    <w:rsid w:val="00E85AE3"/>
    <w:rsid w:val="00E86AF1"/>
    <w:rsid w:val="00E87F64"/>
    <w:rsid w:val="00E93BE3"/>
    <w:rsid w:val="00E94D04"/>
    <w:rsid w:val="00EA104E"/>
    <w:rsid w:val="00EA5AB3"/>
    <w:rsid w:val="00EB0BD7"/>
    <w:rsid w:val="00EB141B"/>
    <w:rsid w:val="00EB18E8"/>
    <w:rsid w:val="00EB2D06"/>
    <w:rsid w:val="00EC5952"/>
    <w:rsid w:val="00ED0060"/>
    <w:rsid w:val="00ED09C0"/>
    <w:rsid w:val="00ED222F"/>
    <w:rsid w:val="00ED642F"/>
    <w:rsid w:val="00ED6B31"/>
    <w:rsid w:val="00EE4EBA"/>
    <w:rsid w:val="00EF1A78"/>
    <w:rsid w:val="00EF1C36"/>
    <w:rsid w:val="00EF25EC"/>
    <w:rsid w:val="00EF6F1D"/>
    <w:rsid w:val="00EF7B49"/>
    <w:rsid w:val="00F004B6"/>
    <w:rsid w:val="00F022E8"/>
    <w:rsid w:val="00F035ED"/>
    <w:rsid w:val="00F04F96"/>
    <w:rsid w:val="00F05067"/>
    <w:rsid w:val="00F07C38"/>
    <w:rsid w:val="00F115E3"/>
    <w:rsid w:val="00F11AC5"/>
    <w:rsid w:val="00F121B2"/>
    <w:rsid w:val="00F12CD4"/>
    <w:rsid w:val="00F1784A"/>
    <w:rsid w:val="00F21C08"/>
    <w:rsid w:val="00F22645"/>
    <w:rsid w:val="00F22F09"/>
    <w:rsid w:val="00F2491C"/>
    <w:rsid w:val="00F27066"/>
    <w:rsid w:val="00F277E9"/>
    <w:rsid w:val="00F30328"/>
    <w:rsid w:val="00F305A5"/>
    <w:rsid w:val="00F315B0"/>
    <w:rsid w:val="00F4064E"/>
    <w:rsid w:val="00F46BDC"/>
    <w:rsid w:val="00F4733E"/>
    <w:rsid w:val="00F476E1"/>
    <w:rsid w:val="00F51476"/>
    <w:rsid w:val="00F5465C"/>
    <w:rsid w:val="00F54AB5"/>
    <w:rsid w:val="00F56BD9"/>
    <w:rsid w:val="00F575A3"/>
    <w:rsid w:val="00F6003E"/>
    <w:rsid w:val="00F60620"/>
    <w:rsid w:val="00F60FA9"/>
    <w:rsid w:val="00F62533"/>
    <w:rsid w:val="00F63A61"/>
    <w:rsid w:val="00F650CE"/>
    <w:rsid w:val="00F67FD5"/>
    <w:rsid w:val="00F704C5"/>
    <w:rsid w:val="00F7181C"/>
    <w:rsid w:val="00F73D41"/>
    <w:rsid w:val="00F7506F"/>
    <w:rsid w:val="00F75709"/>
    <w:rsid w:val="00F76C42"/>
    <w:rsid w:val="00F77953"/>
    <w:rsid w:val="00F82FE3"/>
    <w:rsid w:val="00F91D2A"/>
    <w:rsid w:val="00F93D46"/>
    <w:rsid w:val="00F96A8B"/>
    <w:rsid w:val="00FA016A"/>
    <w:rsid w:val="00FA1D0D"/>
    <w:rsid w:val="00FA2791"/>
    <w:rsid w:val="00FA4CA2"/>
    <w:rsid w:val="00FA7AE1"/>
    <w:rsid w:val="00FB2374"/>
    <w:rsid w:val="00FB7794"/>
    <w:rsid w:val="00FB7C0B"/>
    <w:rsid w:val="00FB7ED7"/>
    <w:rsid w:val="00FC4362"/>
    <w:rsid w:val="00FC7B5A"/>
    <w:rsid w:val="00FD268F"/>
    <w:rsid w:val="00FD4432"/>
    <w:rsid w:val="00FD55E7"/>
    <w:rsid w:val="00FD7CAE"/>
    <w:rsid w:val="00FE4A5E"/>
    <w:rsid w:val="00FE7318"/>
    <w:rsid w:val="00FF0E08"/>
    <w:rsid w:val="00FF216F"/>
    <w:rsid w:val="00FF2728"/>
    <w:rsid w:val="00FF71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46A0C3"/>
  <w15:docId w15:val="{EF9E2D32-7216-474A-9E99-643B83DF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9214C"/>
    <w:pPr>
      <w:ind w:left="720"/>
      <w:contextualSpacing/>
    </w:pPr>
    <w:rPr>
      <w:rFonts w:ascii="Times New Roman" w:eastAsia="Times New Roman" w:hAnsi="Times New Roman" w:cs="Times New Roman"/>
      <w:sz w:val="20"/>
      <w:szCs w:val="20"/>
      <w:lang w:val="en-GB" w:eastAsia="en-GB"/>
    </w:rPr>
  </w:style>
  <w:style w:type="paragraph" w:styleId="Subtitle">
    <w:name w:val="Subtitle"/>
    <w:basedOn w:val="Normal"/>
    <w:link w:val="SubtitleChar"/>
    <w:qFormat/>
    <w:rsid w:val="005B5477"/>
    <w:pPr>
      <w:jc w:val="center"/>
    </w:pPr>
    <w:rPr>
      <w:rFonts w:ascii="Times New Roman" w:eastAsia="Times New Roman" w:hAnsi="Times New Roman" w:cs="Times New Roman"/>
      <w:b/>
      <w:szCs w:val="20"/>
      <w:lang w:val="en-GB"/>
    </w:rPr>
  </w:style>
  <w:style w:type="character" w:customStyle="1" w:styleId="SubtitleChar">
    <w:name w:val="Subtitle Char"/>
    <w:basedOn w:val="DefaultParagraphFont"/>
    <w:link w:val="Subtitle"/>
    <w:rsid w:val="005B5477"/>
    <w:rPr>
      <w:rFonts w:ascii="Times New Roman" w:eastAsia="Times New Roman" w:hAnsi="Times New Roman" w:cs="Times New Roman"/>
      <w:b/>
      <w:szCs w:val="20"/>
      <w:lang w:val="en-GB"/>
    </w:rPr>
  </w:style>
  <w:style w:type="paragraph" w:styleId="BodyTextIndent2">
    <w:name w:val="Body Text Indent 2"/>
    <w:basedOn w:val="Normal"/>
    <w:link w:val="BodyTextIndent2Char"/>
    <w:rsid w:val="005B5477"/>
    <w:pPr>
      <w:spacing w:after="120" w:line="480" w:lineRule="auto"/>
      <w:ind w:left="283"/>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B5477"/>
    <w:rPr>
      <w:rFonts w:ascii="Times New Roman" w:eastAsia="Times New Roman" w:hAnsi="Times New Roman" w:cs="Times New Roman"/>
      <w:lang w:val="en-GB"/>
    </w:rPr>
  </w:style>
  <w:style w:type="paragraph" w:customStyle="1" w:styleId="Default">
    <w:name w:val="Default"/>
    <w:rsid w:val="005B5477"/>
    <w:pPr>
      <w:autoSpaceDE w:val="0"/>
      <w:autoSpaceDN w:val="0"/>
      <w:adjustRightInd w:val="0"/>
    </w:pPr>
    <w:rPr>
      <w:rFonts w:ascii="Book Antiqua" w:eastAsia="Times New Roman" w:hAnsi="Book Antiqua" w:cs="Book Antiqua"/>
      <w:color w:val="000000"/>
      <w:lang w:val="en-GB" w:eastAsia="en-GB"/>
    </w:rPr>
  </w:style>
  <w:style w:type="paragraph" w:styleId="BalloonText">
    <w:name w:val="Balloon Text"/>
    <w:basedOn w:val="Normal"/>
    <w:link w:val="BalloonTextChar"/>
    <w:uiPriority w:val="99"/>
    <w:semiHidden/>
    <w:unhideWhenUsed/>
    <w:rsid w:val="00FA0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6A"/>
    <w:rPr>
      <w:rFonts w:ascii="Segoe UI" w:hAnsi="Segoe UI" w:cs="Segoe UI"/>
      <w:sz w:val="18"/>
      <w:szCs w:val="18"/>
    </w:rPr>
  </w:style>
  <w:style w:type="character" w:styleId="CommentReference">
    <w:name w:val="annotation reference"/>
    <w:basedOn w:val="DefaultParagraphFont"/>
    <w:uiPriority w:val="99"/>
    <w:unhideWhenUsed/>
    <w:rsid w:val="00293351"/>
    <w:rPr>
      <w:sz w:val="16"/>
      <w:szCs w:val="16"/>
    </w:rPr>
  </w:style>
  <w:style w:type="paragraph" w:styleId="CommentText">
    <w:name w:val="annotation text"/>
    <w:basedOn w:val="Normal"/>
    <w:link w:val="CommentTextChar"/>
    <w:uiPriority w:val="99"/>
    <w:unhideWhenUsed/>
    <w:rsid w:val="00293351"/>
    <w:rPr>
      <w:sz w:val="20"/>
      <w:szCs w:val="20"/>
    </w:rPr>
  </w:style>
  <w:style w:type="character" w:customStyle="1" w:styleId="CommentTextChar">
    <w:name w:val="Comment Text Char"/>
    <w:basedOn w:val="DefaultParagraphFont"/>
    <w:link w:val="CommentText"/>
    <w:uiPriority w:val="99"/>
    <w:rsid w:val="00293351"/>
    <w:rPr>
      <w:sz w:val="20"/>
      <w:szCs w:val="20"/>
    </w:rPr>
  </w:style>
  <w:style w:type="paragraph" w:styleId="CommentSubject">
    <w:name w:val="annotation subject"/>
    <w:basedOn w:val="CommentText"/>
    <w:next w:val="CommentText"/>
    <w:link w:val="CommentSubjectChar"/>
    <w:uiPriority w:val="99"/>
    <w:semiHidden/>
    <w:unhideWhenUsed/>
    <w:rsid w:val="00293351"/>
    <w:rPr>
      <w:b/>
      <w:bCs/>
    </w:rPr>
  </w:style>
  <w:style w:type="character" w:customStyle="1" w:styleId="CommentSubjectChar">
    <w:name w:val="Comment Subject Char"/>
    <w:basedOn w:val="CommentTextChar"/>
    <w:link w:val="CommentSubject"/>
    <w:uiPriority w:val="99"/>
    <w:semiHidden/>
    <w:rsid w:val="00293351"/>
    <w:rPr>
      <w:b/>
      <w:bCs/>
      <w:sz w:val="20"/>
      <w:szCs w:val="20"/>
    </w:rPr>
  </w:style>
  <w:style w:type="paragraph" w:styleId="BodyText2">
    <w:name w:val="Body Text 2"/>
    <w:basedOn w:val="Normal"/>
    <w:link w:val="BodyText2Char"/>
    <w:uiPriority w:val="99"/>
    <w:semiHidden/>
    <w:unhideWhenUsed/>
    <w:rsid w:val="00AE0F52"/>
    <w:pPr>
      <w:spacing w:after="120" w:line="480" w:lineRule="auto"/>
    </w:pPr>
  </w:style>
  <w:style w:type="character" w:customStyle="1" w:styleId="BodyText2Char">
    <w:name w:val="Body Text 2 Char"/>
    <w:basedOn w:val="DefaultParagraphFont"/>
    <w:link w:val="BodyText2"/>
    <w:uiPriority w:val="99"/>
    <w:semiHidden/>
    <w:rsid w:val="00AE0F52"/>
  </w:style>
  <w:style w:type="paragraph" w:customStyle="1" w:styleId="Legal2">
    <w:name w:val="Legal 2"/>
    <w:basedOn w:val="Normal"/>
    <w:rsid w:val="002C539D"/>
    <w:pPr>
      <w:numPr>
        <w:ilvl w:val="1"/>
        <w:numId w:val="1"/>
      </w:numPr>
      <w:spacing w:after="240"/>
      <w:jc w:val="both"/>
      <w:outlineLvl w:val="1"/>
    </w:pPr>
    <w:rPr>
      <w:rFonts w:ascii="Arial" w:eastAsia="Times New Roman" w:hAnsi="Arial" w:cs="Times New Roman"/>
      <w:szCs w:val="20"/>
      <w:lang w:val="en-GB"/>
    </w:rPr>
  </w:style>
  <w:style w:type="paragraph" w:styleId="BodyText3">
    <w:name w:val="Body Text 3"/>
    <w:basedOn w:val="Normal"/>
    <w:link w:val="BodyText3Char"/>
    <w:rsid w:val="002C3D30"/>
    <w:pPr>
      <w:spacing w:after="120"/>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2C3D30"/>
    <w:rPr>
      <w:rFonts w:ascii="Arial" w:eastAsia="Times New Roman" w:hAnsi="Arial" w:cs="Times New Roman"/>
      <w:sz w:val="16"/>
      <w:szCs w:val="16"/>
      <w:lang w:val="en-GB"/>
    </w:rPr>
  </w:style>
  <w:style w:type="paragraph" w:styleId="NoSpacing">
    <w:name w:val="No Spacing"/>
    <w:uiPriority w:val="1"/>
    <w:qFormat/>
    <w:rsid w:val="002E25CB"/>
    <w:rPr>
      <w:rFonts w:ascii="Calibri" w:eastAsia="Calibri" w:hAnsi="Calibri" w:cs="Times New Roman"/>
      <w:sz w:val="22"/>
      <w:szCs w:val="22"/>
      <w:lang w:val="en-GB"/>
    </w:rPr>
  </w:style>
  <w:style w:type="character" w:customStyle="1" w:styleId="ListParagraphChar">
    <w:name w:val="List Paragraph Char"/>
    <w:link w:val="ListParagraph"/>
    <w:uiPriority w:val="34"/>
    <w:locked/>
    <w:rsid w:val="00511169"/>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2278594">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22272243">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84070763">
      <w:bodyDiv w:val="1"/>
      <w:marLeft w:val="0"/>
      <w:marRight w:val="0"/>
      <w:marTop w:val="0"/>
      <w:marBottom w:val="0"/>
      <w:divBdr>
        <w:top w:val="none" w:sz="0" w:space="0" w:color="auto"/>
        <w:left w:val="none" w:sz="0" w:space="0" w:color="auto"/>
        <w:bottom w:val="none" w:sz="0" w:space="0" w:color="auto"/>
        <w:right w:val="none" w:sz="0" w:space="0" w:color="auto"/>
      </w:divBdr>
      <w:divsChild>
        <w:div w:id="2030334209">
          <w:marLeft w:val="274"/>
          <w:marRight w:val="0"/>
          <w:marTop w:val="0"/>
          <w:marBottom w:val="0"/>
          <w:divBdr>
            <w:top w:val="none" w:sz="0" w:space="0" w:color="auto"/>
            <w:left w:val="none" w:sz="0" w:space="0" w:color="auto"/>
            <w:bottom w:val="none" w:sz="0" w:space="0" w:color="auto"/>
            <w:right w:val="none" w:sz="0" w:space="0" w:color="auto"/>
          </w:divBdr>
        </w:div>
        <w:div w:id="1580020093">
          <w:marLeft w:val="274"/>
          <w:marRight w:val="0"/>
          <w:marTop w:val="0"/>
          <w:marBottom w:val="0"/>
          <w:divBdr>
            <w:top w:val="none" w:sz="0" w:space="0" w:color="auto"/>
            <w:left w:val="none" w:sz="0" w:space="0" w:color="auto"/>
            <w:bottom w:val="none" w:sz="0" w:space="0" w:color="auto"/>
            <w:right w:val="none" w:sz="0" w:space="0" w:color="auto"/>
          </w:divBdr>
        </w:div>
        <w:div w:id="2046900440">
          <w:marLeft w:val="274"/>
          <w:marRight w:val="0"/>
          <w:marTop w:val="0"/>
          <w:marBottom w:val="0"/>
          <w:divBdr>
            <w:top w:val="none" w:sz="0" w:space="0" w:color="auto"/>
            <w:left w:val="none" w:sz="0" w:space="0" w:color="auto"/>
            <w:bottom w:val="none" w:sz="0" w:space="0" w:color="auto"/>
            <w:right w:val="none" w:sz="0" w:space="0" w:color="auto"/>
          </w:divBdr>
        </w:div>
        <w:div w:id="1858616985">
          <w:marLeft w:val="288"/>
          <w:marRight w:val="0"/>
          <w:marTop w:val="0"/>
          <w:marBottom w:val="0"/>
          <w:divBdr>
            <w:top w:val="none" w:sz="0" w:space="0" w:color="auto"/>
            <w:left w:val="none" w:sz="0" w:space="0" w:color="auto"/>
            <w:bottom w:val="none" w:sz="0" w:space="0" w:color="auto"/>
            <w:right w:val="none" w:sz="0" w:space="0" w:color="auto"/>
          </w:divBdr>
        </w:div>
        <w:div w:id="495388706">
          <w:marLeft w:val="288"/>
          <w:marRight w:val="0"/>
          <w:marTop w:val="0"/>
          <w:marBottom w:val="0"/>
          <w:divBdr>
            <w:top w:val="none" w:sz="0" w:space="0" w:color="auto"/>
            <w:left w:val="none" w:sz="0" w:space="0" w:color="auto"/>
            <w:bottom w:val="none" w:sz="0" w:space="0" w:color="auto"/>
            <w:right w:val="none" w:sz="0" w:space="0" w:color="auto"/>
          </w:divBdr>
        </w:div>
        <w:div w:id="1813713159">
          <w:marLeft w:val="288"/>
          <w:marRight w:val="0"/>
          <w:marTop w:val="0"/>
          <w:marBottom w:val="0"/>
          <w:divBdr>
            <w:top w:val="none" w:sz="0" w:space="0" w:color="auto"/>
            <w:left w:val="none" w:sz="0" w:space="0" w:color="auto"/>
            <w:bottom w:val="none" w:sz="0" w:space="0" w:color="auto"/>
            <w:right w:val="none" w:sz="0" w:space="0" w:color="auto"/>
          </w:divBdr>
        </w:div>
        <w:div w:id="31853782">
          <w:marLeft w:val="288"/>
          <w:marRight w:val="0"/>
          <w:marTop w:val="0"/>
          <w:marBottom w:val="0"/>
          <w:divBdr>
            <w:top w:val="none" w:sz="0" w:space="0" w:color="auto"/>
            <w:left w:val="none" w:sz="0" w:space="0" w:color="auto"/>
            <w:bottom w:val="none" w:sz="0" w:space="0" w:color="auto"/>
            <w:right w:val="none" w:sz="0" w:space="0" w:color="auto"/>
          </w:divBdr>
        </w:div>
        <w:div w:id="169947711">
          <w:marLeft w:val="288"/>
          <w:marRight w:val="0"/>
          <w:marTop w:val="0"/>
          <w:marBottom w:val="0"/>
          <w:divBdr>
            <w:top w:val="none" w:sz="0" w:space="0" w:color="auto"/>
            <w:left w:val="none" w:sz="0" w:space="0" w:color="auto"/>
            <w:bottom w:val="none" w:sz="0" w:space="0" w:color="auto"/>
            <w:right w:val="none" w:sz="0" w:space="0" w:color="auto"/>
          </w:divBdr>
        </w:div>
        <w:div w:id="665472654">
          <w:marLeft w:val="288"/>
          <w:marRight w:val="0"/>
          <w:marTop w:val="0"/>
          <w:marBottom w:val="0"/>
          <w:divBdr>
            <w:top w:val="none" w:sz="0" w:space="0" w:color="auto"/>
            <w:left w:val="none" w:sz="0" w:space="0" w:color="auto"/>
            <w:bottom w:val="none" w:sz="0" w:space="0" w:color="auto"/>
            <w:right w:val="none" w:sz="0" w:space="0" w:color="auto"/>
          </w:divBdr>
        </w:div>
        <w:div w:id="98986574">
          <w:marLeft w:val="288"/>
          <w:marRight w:val="0"/>
          <w:marTop w:val="0"/>
          <w:marBottom w:val="0"/>
          <w:divBdr>
            <w:top w:val="none" w:sz="0" w:space="0" w:color="auto"/>
            <w:left w:val="none" w:sz="0" w:space="0" w:color="auto"/>
            <w:bottom w:val="none" w:sz="0" w:space="0" w:color="auto"/>
            <w:right w:val="none" w:sz="0" w:space="0" w:color="auto"/>
          </w:divBdr>
        </w:div>
        <w:div w:id="7686282">
          <w:marLeft w:val="288"/>
          <w:marRight w:val="0"/>
          <w:marTop w:val="0"/>
          <w:marBottom w:val="0"/>
          <w:divBdr>
            <w:top w:val="none" w:sz="0" w:space="0" w:color="auto"/>
            <w:left w:val="none" w:sz="0" w:space="0" w:color="auto"/>
            <w:bottom w:val="none" w:sz="0" w:space="0" w:color="auto"/>
            <w:right w:val="none" w:sz="0" w:space="0" w:color="auto"/>
          </w:divBdr>
        </w:div>
        <w:div w:id="102966703">
          <w:marLeft w:val="288"/>
          <w:marRight w:val="0"/>
          <w:marTop w:val="0"/>
          <w:marBottom w:val="0"/>
          <w:divBdr>
            <w:top w:val="none" w:sz="0" w:space="0" w:color="auto"/>
            <w:left w:val="none" w:sz="0" w:space="0" w:color="auto"/>
            <w:bottom w:val="none" w:sz="0" w:space="0" w:color="auto"/>
            <w:right w:val="none" w:sz="0" w:space="0" w:color="auto"/>
          </w:divBdr>
        </w:div>
        <w:div w:id="1088037021">
          <w:marLeft w:val="274"/>
          <w:marRight w:val="0"/>
          <w:marTop w:val="0"/>
          <w:marBottom w:val="0"/>
          <w:divBdr>
            <w:top w:val="none" w:sz="0" w:space="0" w:color="auto"/>
            <w:left w:val="none" w:sz="0" w:space="0" w:color="auto"/>
            <w:bottom w:val="none" w:sz="0" w:space="0" w:color="auto"/>
            <w:right w:val="none" w:sz="0" w:space="0" w:color="auto"/>
          </w:divBdr>
        </w:div>
        <w:div w:id="1186872309">
          <w:marLeft w:val="274"/>
          <w:marRight w:val="0"/>
          <w:marTop w:val="0"/>
          <w:marBottom w:val="0"/>
          <w:divBdr>
            <w:top w:val="none" w:sz="0" w:space="0" w:color="auto"/>
            <w:left w:val="none" w:sz="0" w:space="0" w:color="auto"/>
            <w:bottom w:val="none" w:sz="0" w:space="0" w:color="auto"/>
            <w:right w:val="none" w:sz="0" w:space="0" w:color="auto"/>
          </w:divBdr>
        </w:div>
      </w:divsChild>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37042676">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33624188">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06122570">
      <w:bodyDiv w:val="1"/>
      <w:marLeft w:val="0"/>
      <w:marRight w:val="0"/>
      <w:marTop w:val="0"/>
      <w:marBottom w:val="0"/>
      <w:divBdr>
        <w:top w:val="none" w:sz="0" w:space="0" w:color="auto"/>
        <w:left w:val="none" w:sz="0" w:space="0" w:color="auto"/>
        <w:bottom w:val="none" w:sz="0" w:space="0" w:color="auto"/>
        <w:right w:val="none" w:sz="0" w:space="0" w:color="auto"/>
      </w:divBdr>
      <w:divsChild>
        <w:div w:id="585963256">
          <w:marLeft w:val="446"/>
          <w:marRight w:val="0"/>
          <w:marTop w:val="0"/>
          <w:marBottom w:val="0"/>
          <w:divBdr>
            <w:top w:val="none" w:sz="0" w:space="0" w:color="auto"/>
            <w:left w:val="none" w:sz="0" w:space="0" w:color="auto"/>
            <w:bottom w:val="none" w:sz="0" w:space="0" w:color="auto"/>
            <w:right w:val="none" w:sz="0" w:space="0" w:color="auto"/>
          </w:divBdr>
        </w:div>
        <w:div w:id="1560896488">
          <w:marLeft w:val="446"/>
          <w:marRight w:val="0"/>
          <w:marTop w:val="0"/>
          <w:marBottom w:val="0"/>
          <w:divBdr>
            <w:top w:val="none" w:sz="0" w:space="0" w:color="auto"/>
            <w:left w:val="none" w:sz="0" w:space="0" w:color="auto"/>
            <w:bottom w:val="none" w:sz="0" w:space="0" w:color="auto"/>
            <w:right w:val="none" w:sz="0" w:space="0" w:color="auto"/>
          </w:divBdr>
        </w:div>
        <w:div w:id="183832606">
          <w:marLeft w:val="446"/>
          <w:marRight w:val="0"/>
          <w:marTop w:val="0"/>
          <w:marBottom w:val="0"/>
          <w:divBdr>
            <w:top w:val="none" w:sz="0" w:space="0" w:color="auto"/>
            <w:left w:val="none" w:sz="0" w:space="0" w:color="auto"/>
            <w:bottom w:val="none" w:sz="0" w:space="0" w:color="auto"/>
            <w:right w:val="none" w:sz="0" w:space="0" w:color="auto"/>
          </w:divBdr>
        </w:div>
        <w:div w:id="335038496">
          <w:marLeft w:val="446"/>
          <w:marRight w:val="0"/>
          <w:marTop w:val="0"/>
          <w:marBottom w:val="0"/>
          <w:divBdr>
            <w:top w:val="none" w:sz="0" w:space="0" w:color="auto"/>
            <w:left w:val="none" w:sz="0" w:space="0" w:color="auto"/>
            <w:bottom w:val="none" w:sz="0" w:space="0" w:color="auto"/>
            <w:right w:val="none" w:sz="0" w:space="0" w:color="auto"/>
          </w:divBdr>
        </w:div>
        <w:div w:id="1537111336">
          <w:marLeft w:val="446"/>
          <w:marRight w:val="0"/>
          <w:marTop w:val="0"/>
          <w:marBottom w:val="0"/>
          <w:divBdr>
            <w:top w:val="none" w:sz="0" w:space="0" w:color="auto"/>
            <w:left w:val="none" w:sz="0" w:space="0" w:color="auto"/>
            <w:bottom w:val="none" w:sz="0" w:space="0" w:color="auto"/>
            <w:right w:val="none" w:sz="0" w:space="0" w:color="auto"/>
          </w:divBdr>
        </w:div>
        <w:div w:id="1599873713">
          <w:marLeft w:val="446"/>
          <w:marRight w:val="0"/>
          <w:marTop w:val="0"/>
          <w:marBottom w:val="0"/>
          <w:divBdr>
            <w:top w:val="none" w:sz="0" w:space="0" w:color="auto"/>
            <w:left w:val="none" w:sz="0" w:space="0" w:color="auto"/>
            <w:bottom w:val="none" w:sz="0" w:space="0" w:color="auto"/>
            <w:right w:val="none" w:sz="0" w:space="0" w:color="auto"/>
          </w:divBdr>
        </w:div>
      </w:divsChild>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sweeney\OneDrive%20-%20St.%20Helena%20Hospice%20Limited\2019\JDs\Templates\Template%204.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958E3348BA7343B61DA5D06C1C18EF" ma:contentTypeVersion="13" ma:contentTypeDescription="Create a new document." ma:contentTypeScope="" ma:versionID="ab05ba26efa8c48a63668bbdc71c9b21">
  <xsd:schema xmlns:xsd="http://www.w3.org/2001/XMLSchema" xmlns:xs="http://www.w3.org/2001/XMLSchema" xmlns:p="http://schemas.microsoft.com/office/2006/metadata/properties" xmlns:ns3="b7139a76-578d-4cfe-8e66-c1d3e78d73bb" xmlns:ns4="81248eea-dfcb-40ab-9770-32451ed6a6a9" targetNamespace="http://schemas.microsoft.com/office/2006/metadata/properties" ma:root="true" ma:fieldsID="1653c4342c21a85d6b6d041b9caf45c7" ns3:_="" ns4:_="">
    <xsd:import namespace="b7139a76-578d-4cfe-8e66-c1d3e78d73bb"/>
    <xsd:import namespace="81248eea-dfcb-40ab-9770-32451ed6a6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39a76-578d-4cfe-8e66-c1d3e78d7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48eea-dfcb-40ab-9770-32451ed6a6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64815-3262-4BA5-8141-205D3A7C2E96}">
  <ds:schemaRefs>
    <ds:schemaRef ds:uri="http://schemas.openxmlformats.org/officeDocument/2006/bibliography"/>
  </ds:schemaRefs>
</ds:datastoreItem>
</file>

<file path=customXml/itemProps2.xml><?xml version="1.0" encoding="utf-8"?>
<ds:datastoreItem xmlns:ds="http://schemas.openxmlformats.org/officeDocument/2006/customXml" ds:itemID="{EE370E7A-ECAC-4F3A-AA8F-5AE41D9D1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39a76-578d-4cfe-8e66-c1d3e78d73bb"/>
    <ds:schemaRef ds:uri="81248eea-dfcb-40ab-9770-32451ed6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AB8D0-B2BD-4B21-A044-AB3318BF64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E1E765-8247-47FD-974C-A263F8303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4</Template>
  <TotalTime>1</TotalTime>
  <Pages>5</Pages>
  <Words>1558</Words>
  <Characters>8881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Sales</dc:creator>
  <cp:lastModifiedBy>Brownrigg, Claire</cp:lastModifiedBy>
  <cp:revision>2</cp:revision>
  <cp:lastPrinted>2021-05-12T14:58:00Z</cp:lastPrinted>
  <dcterms:created xsi:type="dcterms:W3CDTF">2022-01-13T14:40:00Z</dcterms:created>
  <dcterms:modified xsi:type="dcterms:W3CDTF">2022-01-13T14:40:00Z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0x01010012958E3348BA7343B61DA5D06C1C18EF</vt:lpwstr>
  </property>
</Properties>
</file>