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0F5A2" w14:textId="489EF7D7" w:rsidR="00D46B99" w:rsidRPr="005837B8" w:rsidRDefault="00575288" w:rsidP="0047575D">
      <w:pPr>
        <w:jc w:val="right"/>
        <w:rPr>
          <w:rFonts w:ascii="Arial" w:eastAsia="Times New Roman" w:hAnsi="Arial" w:cs="Arial"/>
          <w:b/>
          <w:bCs/>
          <w:color w:val="A6A6A6" w:themeColor="background1" w:themeShade="A6"/>
          <w:sz w:val="40"/>
          <w:szCs w:val="44"/>
        </w:rPr>
      </w:pPr>
      <w:r w:rsidRPr="005837B8">
        <w:rPr>
          <w:rFonts w:ascii="Arial" w:eastAsia="Times New Roman" w:hAnsi="Arial" w:cs="Arial"/>
          <w:b/>
          <w:bCs/>
          <w:color w:val="A6A6A6" w:themeColor="background1" w:themeShade="A6"/>
          <w:sz w:val="40"/>
          <w:szCs w:val="44"/>
        </w:rPr>
        <w:t xml:space="preserve"> </w:t>
      </w:r>
      <w:r w:rsidR="007F6BDA" w:rsidRPr="005837B8">
        <w:rPr>
          <w:rFonts w:ascii="Arial" w:hAnsi="Arial" w:cs="Arial"/>
          <w:noProof/>
          <w:lang w:val="en-GB" w:eastAsia="en-GB"/>
        </w:rPr>
        <w:drawing>
          <wp:inline distT="0" distB="0" distL="0" distR="0" wp14:anchorId="3F6E73F4" wp14:editId="0B633B73">
            <wp:extent cx="1508760" cy="102611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831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C3146" w14:textId="39858552" w:rsidR="00D46B99" w:rsidRPr="005837B8" w:rsidRDefault="0047575D" w:rsidP="0047575D">
      <w:pPr>
        <w:tabs>
          <w:tab w:val="left" w:pos="7050"/>
          <w:tab w:val="left" w:pos="9240"/>
        </w:tabs>
        <w:rPr>
          <w:rFonts w:ascii="Arial" w:eastAsia="Times New Roman" w:hAnsi="Arial" w:cs="Arial"/>
          <w:b/>
          <w:bCs/>
          <w:color w:val="A6A6A6" w:themeColor="background1" w:themeShade="A6"/>
          <w:sz w:val="40"/>
          <w:szCs w:val="44"/>
        </w:rPr>
      </w:pPr>
      <w:r w:rsidRPr="005837B8">
        <w:rPr>
          <w:rFonts w:ascii="Arial" w:eastAsia="Times New Roman" w:hAnsi="Arial" w:cs="Arial"/>
          <w:b/>
          <w:bCs/>
          <w:color w:val="A6A6A6" w:themeColor="background1" w:themeShade="A6"/>
          <w:sz w:val="40"/>
          <w:szCs w:val="44"/>
        </w:rPr>
        <w:tab/>
      </w:r>
    </w:p>
    <w:p w14:paraId="1656C020" w14:textId="427511BD" w:rsidR="00D46B99" w:rsidRPr="005837B8" w:rsidRDefault="006E22DE" w:rsidP="00D16763">
      <w:pPr>
        <w:rPr>
          <w:rFonts w:ascii="Arial" w:eastAsia="Times New Roman" w:hAnsi="Arial" w:cs="Arial"/>
          <w:b/>
          <w:bCs/>
          <w:color w:val="001689"/>
          <w:sz w:val="40"/>
          <w:szCs w:val="44"/>
        </w:rPr>
      </w:pPr>
      <w:r>
        <w:rPr>
          <w:rFonts w:ascii="Arial" w:eastAsia="Times New Roman" w:hAnsi="Arial" w:cs="Arial"/>
          <w:b/>
          <w:bCs/>
          <w:color w:val="001689"/>
          <w:sz w:val="40"/>
          <w:szCs w:val="44"/>
        </w:rPr>
        <w:t xml:space="preserve"> </w:t>
      </w:r>
      <w:r w:rsidR="005837B8" w:rsidRPr="005837B8">
        <w:rPr>
          <w:rFonts w:ascii="Arial" w:eastAsia="Times New Roman" w:hAnsi="Arial" w:cs="Arial"/>
          <w:b/>
          <w:bCs/>
          <w:color w:val="001689"/>
          <w:sz w:val="40"/>
          <w:szCs w:val="44"/>
        </w:rPr>
        <w:t xml:space="preserve">Job description </w:t>
      </w:r>
    </w:p>
    <w:p w14:paraId="19155429" w14:textId="77777777" w:rsidR="00165169" w:rsidRPr="005837B8" w:rsidRDefault="00165169" w:rsidP="00D16763">
      <w:pPr>
        <w:rPr>
          <w:rFonts w:ascii="Arial" w:eastAsia="Times New Roman" w:hAnsi="Arial" w:cs="Arial"/>
          <w:b/>
          <w:bCs/>
          <w:color w:val="495241"/>
          <w:sz w:val="15"/>
          <w:szCs w:val="44"/>
        </w:rPr>
      </w:pPr>
    </w:p>
    <w:tbl>
      <w:tblPr>
        <w:tblW w:w="10773" w:type="dxa"/>
        <w:tblInd w:w="137" w:type="dxa"/>
        <w:tblLook w:val="04A0" w:firstRow="1" w:lastRow="0" w:firstColumn="1" w:lastColumn="0" w:noHBand="0" w:noVBand="1"/>
      </w:tblPr>
      <w:tblGrid>
        <w:gridCol w:w="1843"/>
        <w:gridCol w:w="4645"/>
        <w:gridCol w:w="2410"/>
        <w:gridCol w:w="1875"/>
      </w:tblGrid>
      <w:tr w:rsidR="00AB409C" w:rsidRPr="005837B8" w14:paraId="58C98590" w14:textId="77777777" w:rsidTr="006E22DE">
        <w:trPr>
          <w:trHeight w:val="400"/>
        </w:trPr>
        <w:tc>
          <w:tcPr>
            <w:tcW w:w="10773" w:type="dxa"/>
            <w:gridSpan w:val="4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60D1E0"/>
            <w:vAlign w:val="center"/>
            <w:hideMark/>
          </w:tcPr>
          <w:p w14:paraId="624A55C6" w14:textId="209BD91F" w:rsidR="00AB409C" w:rsidRPr="005837B8" w:rsidRDefault="005837B8" w:rsidP="00AB409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5837B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Job overview</w:t>
            </w:r>
          </w:p>
        </w:tc>
      </w:tr>
      <w:tr w:rsidR="00AB409C" w:rsidRPr="005837B8" w14:paraId="7C743D2F" w14:textId="77777777" w:rsidTr="001079F5">
        <w:trPr>
          <w:trHeight w:val="500"/>
        </w:trPr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60D1E0"/>
            <w:vAlign w:val="center"/>
            <w:hideMark/>
          </w:tcPr>
          <w:p w14:paraId="4615D016" w14:textId="6DD926F9" w:rsidR="00AB409C" w:rsidRPr="005837B8" w:rsidRDefault="005837B8" w:rsidP="00AB409C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837B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Job</w:t>
            </w:r>
            <w:r w:rsidR="00CC151D" w:rsidRPr="005837B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r w:rsidRPr="005837B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893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2649E8C9" w14:textId="6DD9F342" w:rsidR="00AB409C" w:rsidRPr="005837B8" w:rsidRDefault="006A4432" w:rsidP="00F575A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Manager - Facilties</w:t>
            </w:r>
          </w:p>
        </w:tc>
      </w:tr>
      <w:tr w:rsidR="001079F5" w:rsidRPr="005837B8" w14:paraId="3AD9E5D5" w14:textId="77777777" w:rsidTr="001079F5">
        <w:trPr>
          <w:trHeight w:val="500"/>
        </w:trPr>
        <w:tc>
          <w:tcPr>
            <w:tcW w:w="18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60D1E0"/>
            <w:vAlign w:val="center"/>
            <w:hideMark/>
          </w:tcPr>
          <w:p w14:paraId="125C2FEF" w14:textId="51EA8120" w:rsidR="001079F5" w:rsidRPr="005837B8" w:rsidRDefault="001079F5" w:rsidP="001079F5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837B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73CAC1E5" w14:textId="2E4DB846" w:rsidR="001079F5" w:rsidRPr="005837B8" w:rsidRDefault="007754C1" w:rsidP="001079F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Livv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Maintenance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60D1E0"/>
            <w:vAlign w:val="center"/>
          </w:tcPr>
          <w:p w14:paraId="447D5CDC" w14:textId="43E5986C" w:rsidR="001079F5" w:rsidRPr="005837B8" w:rsidRDefault="001079F5" w:rsidP="001079F5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r w:rsidRPr="005837B8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Directorate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5A7A10A" w14:textId="3407E5AB" w:rsidR="001079F5" w:rsidRPr="005837B8" w:rsidRDefault="001079F5" w:rsidP="001079F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Property</w:t>
            </w:r>
          </w:p>
        </w:tc>
      </w:tr>
      <w:tr w:rsidR="009E3010" w:rsidRPr="005837B8" w14:paraId="200B9592" w14:textId="77777777" w:rsidTr="009E3010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60D1E0"/>
            <w:vAlign w:val="center"/>
            <w:hideMark/>
          </w:tcPr>
          <w:p w14:paraId="03E38D22" w14:textId="4FC1BFDB" w:rsidR="009E3010" w:rsidRPr="005837B8" w:rsidRDefault="009E3010" w:rsidP="009E3010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837B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R</w:t>
            </w:r>
            <w:r w:rsidRPr="005837B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eports to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7085533" w14:textId="2BE24141" w:rsidR="009E3010" w:rsidRPr="005837B8" w:rsidRDefault="007754C1" w:rsidP="009E301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Business Manager Repairs &amp; Compliance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60D1E0"/>
            <w:vAlign w:val="center"/>
          </w:tcPr>
          <w:p w14:paraId="293A6FFB" w14:textId="77777777" w:rsidR="009E3010" w:rsidRPr="005837B8" w:rsidRDefault="009E3010" w:rsidP="009E3010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789B8AD" w14:textId="22D5EEE4" w:rsidR="009E3010" w:rsidRPr="005837B8" w:rsidRDefault="009E3010" w:rsidP="009E3010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r w:rsidRPr="005837B8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 xml:space="preserve">Date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51D629BA" w14:textId="54FD6319" w:rsidR="009E3010" w:rsidRPr="005837B8" w:rsidRDefault="007754C1" w:rsidP="009E301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September</w:t>
            </w:r>
            <w:r w:rsidR="009E301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2021</w:t>
            </w:r>
          </w:p>
        </w:tc>
      </w:tr>
      <w:tr w:rsidR="009E3010" w:rsidRPr="005837B8" w14:paraId="44AABF67" w14:textId="77777777" w:rsidTr="008D0254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60D1E0"/>
            <w:vAlign w:val="center"/>
          </w:tcPr>
          <w:p w14:paraId="746B382F" w14:textId="35B6B196" w:rsidR="009E3010" w:rsidRPr="005837B8" w:rsidRDefault="009E3010" w:rsidP="009E3010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837B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Directly responsible for 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04FE0DE5" w14:textId="423B93E5" w:rsidR="008D0254" w:rsidRDefault="007754C1" w:rsidP="008D025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Team Leader - Facilities</w:t>
            </w:r>
          </w:p>
          <w:p w14:paraId="2F473C10" w14:textId="5A8A4EE9" w:rsidR="009E3010" w:rsidRPr="005837B8" w:rsidRDefault="007754C1" w:rsidP="009E301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Coordinator Compliance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60D1E0"/>
            <w:vAlign w:val="center"/>
          </w:tcPr>
          <w:p w14:paraId="0EE860CF" w14:textId="77777777" w:rsidR="009E3010" w:rsidRPr="005837B8" w:rsidRDefault="009E3010" w:rsidP="009E3010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</w:p>
          <w:p w14:paraId="31325B6B" w14:textId="77777777" w:rsidR="009E3010" w:rsidRDefault="009E3010" w:rsidP="009E3010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r w:rsidRPr="005837B8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 xml:space="preserve">Job ref </w:t>
            </w:r>
          </w:p>
          <w:p w14:paraId="1004456F" w14:textId="6ED3FF75" w:rsidR="009E3010" w:rsidRPr="005837B8" w:rsidRDefault="009E3010" w:rsidP="009E3010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50576AD8" w14:textId="244DE7E6" w:rsidR="009E3010" w:rsidRPr="005837B8" w:rsidRDefault="00DF1888" w:rsidP="009E301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LM1</w:t>
            </w:r>
          </w:p>
        </w:tc>
      </w:tr>
      <w:tr w:rsidR="000014D9" w:rsidRPr="005837B8" w14:paraId="09A52D90" w14:textId="77777777" w:rsidTr="001079F5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60D1E0"/>
            <w:vAlign w:val="center"/>
          </w:tcPr>
          <w:p w14:paraId="3C9F6F3B" w14:textId="2617FD64" w:rsidR="000014D9" w:rsidRPr="005837B8" w:rsidRDefault="000014D9" w:rsidP="001F0AAE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Salary Range WEF April 2021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3694E86B" w14:textId="67CA266A" w:rsidR="000014D9" w:rsidRDefault="00DF1888" w:rsidP="001F0A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£36,419 - £45,992</w:t>
            </w:r>
          </w:p>
        </w:tc>
      </w:tr>
      <w:tr w:rsidR="001F0AAE" w:rsidRPr="005837B8" w14:paraId="018763CE" w14:textId="77777777" w:rsidTr="000014D9">
        <w:trPr>
          <w:trHeight w:val="1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C313" w14:textId="0E0FB675" w:rsidR="007A6ED2" w:rsidRPr="005837B8" w:rsidRDefault="00EE4EBA" w:rsidP="00D668A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837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A337" w14:textId="77777777" w:rsidR="001F0AAE" w:rsidRPr="005837B8" w:rsidRDefault="001F0AAE" w:rsidP="001F0AA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A6ED2" w:rsidRPr="006D64A1" w14:paraId="11D0BBF0" w14:textId="77777777" w:rsidTr="000014D9">
        <w:trPr>
          <w:trHeight w:val="1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B45B1" w14:textId="77777777" w:rsidR="007A6ED2" w:rsidRPr="006D64A1" w:rsidRDefault="007A6ED2" w:rsidP="001F0A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D6322" w14:textId="5DCD3A59" w:rsidR="007A6ED2" w:rsidRPr="006D64A1" w:rsidRDefault="007A6ED2" w:rsidP="00097BD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F0AAE" w:rsidRPr="006D64A1" w14:paraId="73F72B03" w14:textId="77777777" w:rsidTr="006E22DE">
        <w:trPr>
          <w:trHeight w:val="400"/>
        </w:trPr>
        <w:tc>
          <w:tcPr>
            <w:tcW w:w="1077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60D1E0"/>
            <w:vAlign w:val="center"/>
          </w:tcPr>
          <w:p w14:paraId="420C7BD3" w14:textId="12B5B48A" w:rsidR="001F0AAE" w:rsidRPr="006D64A1" w:rsidRDefault="005837B8" w:rsidP="001F0AA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6D64A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Overall team / department purpose </w:t>
            </w:r>
          </w:p>
        </w:tc>
      </w:tr>
      <w:tr w:rsidR="00885F7C" w:rsidRPr="006D64A1" w14:paraId="76809E72" w14:textId="77777777" w:rsidTr="006E22DE">
        <w:trPr>
          <w:trHeight w:val="400"/>
        </w:trPr>
        <w:tc>
          <w:tcPr>
            <w:tcW w:w="1077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877B38A" w14:textId="77777777" w:rsidR="0058248F" w:rsidRPr="0058248F" w:rsidRDefault="0058248F" w:rsidP="005824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FF5C4F1" w14:textId="6D5AB80D" w:rsidR="00DA24E3" w:rsidRDefault="00260153" w:rsidP="00DA24E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41" w:right="32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5511A">
              <w:rPr>
                <w:rFonts w:ascii="Arial" w:eastAsiaTheme="minorEastAsia" w:hAnsi="Arial" w:cs="Arial"/>
                <w:sz w:val="22"/>
                <w:szCs w:val="22"/>
              </w:rPr>
              <w:t>T</w:t>
            </w:r>
            <w:r w:rsidR="007754C1">
              <w:rPr>
                <w:rFonts w:ascii="Arial" w:eastAsiaTheme="minorEastAsia" w:hAnsi="Arial" w:cs="Arial"/>
                <w:sz w:val="22"/>
                <w:szCs w:val="22"/>
              </w:rPr>
              <w:t xml:space="preserve">he </w:t>
            </w:r>
            <w:r w:rsidR="007754C1" w:rsidRPr="007754C1">
              <w:rPr>
                <w:rFonts w:ascii="Arial" w:eastAsiaTheme="minorEastAsia" w:hAnsi="Arial" w:cs="Arial"/>
                <w:sz w:val="22"/>
                <w:szCs w:val="22"/>
              </w:rPr>
              <w:t>delivery of a</w:t>
            </w:r>
            <w:r w:rsidRPr="0065511A">
              <w:rPr>
                <w:rFonts w:ascii="Arial" w:eastAsiaTheme="minorEastAsia" w:hAnsi="Arial" w:cs="Arial"/>
                <w:sz w:val="22"/>
                <w:szCs w:val="22"/>
              </w:rPr>
              <w:t xml:space="preserve"> flexible and accountable customer facing </w:t>
            </w:r>
            <w:r w:rsidR="00B33756">
              <w:rPr>
                <w:rFonts w:ascii="Arial" w:eastAsiaTheme="minorEastAsia" w:hAnsi="Arial" w:cs="Arial"/>
                <w:sz w:val="22"/>
                <w:szCs w:val="22"/>
              </w:rPr>
              <w:t xml:space="preserve">facilities management </w:t>
            </w:r>
            <w:r w:rsidR="00437363">
              <w:rPr>
                <w:rFonts w:ascii="Arial" w:eastAsiaTheme="minorEastAsia" w:hAnsi="Arial" w:cs="Arial"/>
                <w:sz w:val="22"/>
                <w:szCs w:val="22"/>
              </w:rPr>
              <w:t xml:space="preserve">(FM) </w:t>
            </w:r>
            <w:r w:rsidR="007754C1" w:rsidRPr="007754C1">
              <w:rPr>
                <w:rFonts w:ascii="Arial" w:eastAsiaTheme="minorEastAsia" w:hAnsi="Arial" w:cs="Arial"/>
                <w:sz w:val="22"/>
                <w:szCs w:val="22"/>
              </w:rPr>
              <w:t xml:space="preserve">service </w:t>
            </w:r>
            <w:r w:rsidRPr="0065511A">
              <w:rPr>
                <w:rFonts w:ascii="Arial" w:eastAsiaTheme="minorEastAsia" w:hAnsi="Arial" w:cs="Arial"/>
                <w:sz w:val="22"/>
                <w:szCs w:val="22"/>
              </w:rPr>
              <w:t>that ensure</w:t>
            </w:r>
            <w:r w:rsidR="007754C1">
              <w:rPr>
                <w:rFonts w:ascii="Arial" w:eastAsiaTheme="minorEastAsia" w:hAnsi="Arial" w:cs="Arial"/>
                <w:sz w:val="22"/>
                <w:szCs w:val="22"/>
              </w:rPr>
              <w:t>s</w:t>
            </w:r>
            <w:r w:rsidRPr="0065511A">
              <w:rPr>
                <w:rFonts w:ascii="Arial" w:eastAsiaTheme="minorEastAsia" w:hAnsi="Arial" w:cs="Arial"/>
                <w:sz w:val="22"/>
                <w:szCs w:val="22"/>
              </w:rPr>
              <w:t xml:space="preserve"> our neighbourhoods </w:t>
            </w:r>
            <w:r w:rsidR="007754C1" w:rsidRPr="007754C1">
              <w:rPr>
                <w:rFonts w:ascii="Arial" w:eastAsiaTheme="minorEastAsia" w:hAnsi="Arial" w:cs="Arial"/>
                <w:sz w:val="22"/>
                <w:szCs w:val="22"/>
              </w:rPr>
              <w:t xml:space="preserve">and communal properties </w:t>
            </w:r>
            <w:r w:rsidRPr="0065511A">
              <w:rPr>
                <w:rFonts w:ascii="Arial" w:eastAsiaTheme="minorEastAsia" w:hAnsi="Arial" w:cs="Arial"/>
                <w:sz w:val="22"/>
                <w:szCs w:val="22"/>
              </w:rPr>
              <w:t>are safe, kept to a high standard and are compliant</w:t>
            </w:r>
            <w:r w:rsidRPr="0065511A">
              <w:rPr>
                <w:rFonts w:eastAsiaTheme="minorEastAsia"/>
              </w:rPr>
              <w:t xml:space="preserve">.  </w:t>
            </w:r>
          </w:p>
          <w:p w14:paraId="4F1120D2" w14:textId="6B7C2E19" w:rsidR="0065511A" w:rsidRPr="00B33756" w:rsidRDefault="00DA24E3" w:rsidP="00B3375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41" w:right="32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33756">
              <w:rPr>
                <w:rFonts w:ascii="Arial" w:hAnsi="Arial" w:cs="Arial"/>
                <w:bCs/>
                <w:sz w:val="22"/>
                <w:szCs w:val="22"/>
              </w:rPr>
              <w:t>The team is responsible for the delivery of the Group’s FM and estates activity</w:t>
            </w:r>
            <w:r w:rsidR="00B33756" w:rsidRPr="00B33756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B3375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33756" w:rsidRPr="00B33756">
              <w:rPr>
                <w:rFonts w:ascii="Arial" w:hAnsi="Arial" w:cs="Arial"/>
                <w:bCs/>
                <w:sz w:val="22"/>
                <w:szCs w:val="22"/>
              </w:rPr>
              <w:t>its</w:t>
            </w:r>
            <w:r w:rsidRPr="00B3375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33756" w:rsidRPr="00B33756">
              <w:rPr>
                <w:rFonts w:ascii="Arial" w:hAnsi="Arial" w:cs="Arial"/>
                <w:bCs/>
                <w:sz w:val="22"/>
                <w:szCs w:val="22"/>
              </w:rPr>
              <w:t>continuous</w:t>
            </w:r>
            <w:r w:rsidRPr="00B3375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gramStart"/>
            <w:r w:rsidRPr="00B33756">
              <w:rPr>
                <w:rFonts w:ascii="Arial" w:hAnsi="Arial" w:cs="Arial"/>
                <w:bCs/>
                <w:sz w:val="22"/>
                <w:szCs w:val="22"/>
              </w:rPr>
              <w:t>improvement</w:t>
            </w:r>
            <w:proofErr w:type="gramEnd"/>
            <w:r w:rsidR="00B33756" w:rsidRPr="00B33756">
              <w:rPr>
                <w:rFonts w:ascii="Arial" w:hAnsi="Arial" w:cs="Arial"/>
                <w:bCs/>
                <w:sz w:val="22"/>
                <w:szCs w:val="22"/>
              </w:rPr>
              <w:t xml:space="preserve"> and </w:t>
            </w:r>
            <w:r w:rsidR="00B33756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B33756" w:rsidRPr="00B33756">
              <w:rPr>
                <w:rFonts w:ascii="Arial" w:hAnsi="Arial" w:cs="Arial"/>
                <w:bCs/>
                <w:sz w:val="22"/>
                <w:szCs w:val="22"/>
              </w:rPr>
              <w:t>maximisation of value for money in its delivery</w:t>
            </w:r>
            <w:r w:rsidRPr="00B33756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B33756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B33756">
              <w:rPr>
                <w:rFonts w:ascii="Arial" w:hAnsi="Arial" w:cs="Arial"/>
                <w:bCs/>
                <w:sz w:val="22"/>
                <w:szCs w:val="22"/>
              </w:rPr>
              <w:t xml:space="preserve">This </w:t>
            </w:r>
            <w:r w:rsidR="00B33756" w:rsidRPr="00B33756">
              <w:rPr>
                <w:rFonts w:ascii="Arial" w:hAnsi="Arial" w:cs="Arial"/>
                <w:bCs/>
                <w:sz w:val="22"/>
                <w:szCs w:val="22"/>
              </w:rPr>
              <w:t xml:space="preserve">includes the delivery of </w:t>
            </w:r>
            <w:r w:rsidR="00260153" w:rsidRPr="00B33756">
              <w:rPr>
                <w:rFonts w:ascii="Arial" w:eastAsiaTheme="minorEastAsia" w:hAnsi="Arial" w:cs="Arial"/>
                <w:sz w:val="22"/>
                <w:szCs w:val="22"/>
              </w:rPr>
              <w:t xml:space="preserve">all applicable statutory and </w:t>
            </w:r>
            <w:r w:rsidR="00B33756" w:rsidRPr="00B33756">
              <w:rPr>
                <w:rFonts w:ascii="Arial" w:hAnsi="Arial" w:cs="Arial"/>
                <w:sz w:val="22"/>
                <w:szCs w:val="22"/>
              </w:rPr>
              <w:t>non-statutory</w:t>
            </w:r>
            <w:r w:rsidR="00260153" w:rsidRPr="00B33756">
              <w:rPr>
                <w:rFonts w:ascii="Arial" w:eastAsiaTheme="minorEastAsia" w:hAnsi="Arial" w:cs="Arial"/>
                <w:sz w:val="22"/>
                <w:szCs w:val="22"/>
              </w:rPr>
              <w:t xml:space="preserve"> compliance tasks either directly or indirectly through </w:t>
            </w:r>
            <w:r w:rsidR="00B33756" w:rsidRPr="00B33756">
              <w:rPr>
                <w:rFonts w:ascii="Arial" w:hAnsi="Arial" w:cs="Arial"/>
                <w:sz w:val="22"/>
                <w:szCs w:val="22"/>
              </w:rPr>
              <w:t>an appropriately appointed supply chain.  The team are to act as</w:t>
            </w:r>
            <w:r w:rsidR="00260153" w:rsidRPr="00B33756">
              <w:rPr>
                <w:rFonts w:ascii="Arial" w:eastAsiaTheme="minorEastAsia" w:hAnsi="Arial" w:cs="Arial"/>
                <w:sz w:val="22"/>
                <w:szCs w:val="22"/>
              </w:rPr>
              <w:t xml:space="preserve"> a focal point for customer engagement at our communal </w:t>
            </w:r>
            <w:r w:rsidR="00B33756">
              <w:rPr>
                <w:rFonts w:ascii="Arial" w:eastAsiaTheme="minorEastAsia" w:hAnsi="Arial" w:cs="Arial"/>
                <w:sz w:val="22"/>
                <w:szCs w:val="22"/>
              </w:rPr>
              <w:t>properties</w:t>
            </w:r>
            <w:r w:rsidR="00B33756" w:rsidRPr="00B3375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33756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B33756" w:rsidRPr="00B33756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260153" w:rsidRPr="00B33756">
              <w:rPr>
                <w:rFonts w:ascii="Arial" w:eastAsiaTheme="minorEastAsia" w:hAnsi="Arial" w:cs="Arial"/>
                <w:sz w:val="22"/>
                <w:szCs w:val="22"/>
              </w:rPr>
              <w:t>proactively report on the</w:t>
            </w:r>
            <w:r w:rsidR="00B33756">
              <w:rPr>
                <w:rFonts w:ascii="Arial" w:eastAsiaTheme="minorEastAsia" w:hAnsi="Arial" w:cs="Arial"/>
                <w:sz w:val="22"/>
                <w:szCs w:val="22"/>
              </w:rPr>
              <w:t>ir</w:t>
            </w:r>
            <w:r w:rsidR="00260153" w:rsidRPr="00B33756"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  <w:r w:rsidR="00B33756" w:rsidRPr="00B33756">
              <w:rPr>
                <w:rFonts w:ascii="Arial" w:eastAsiaTheme="minorEastAsia" w:hAnsi="Arial" w:cs="Arial"/>
                <w:sz w:val="22"/>
                <w:szCs w:val="22"/>
              </w:rPr>
              <w:t>condition and</w:t>
            </w:r>
            <w:r w:rsidR="00260153" w:rsidRPr="00B33756">
              <w:rPr>
                <w:rFonts w:ascii="Arial" w:eastAsiaTheme="minorEastAsia" w:hAnsi="Arial" w:cs="Arial"/>
                <w:sz w:val="22"/>
                <w:szCs w:val="22"/>
              </w:rPr>
              <w:t xml:space="preserve"> take ownership of any remedial actions</w:t>
            </w:r>
            <w:r w:rsidR="00B33756">
              <w:rPr>
                <w:rFonts w:ascii="Arial" w:eastAsiaTheme="minorEastAsia" w:hAnsi="Arial" w:cs="Arial"/>
                <w:sz w:val="22"/>
                <w:szCs w:val="22"/>
              </w:rPr>
              <w:t>.</w:t>
            </w:r>
          </w:p>
          <w:p w14:paraId="01F3A0F5" w14:textId="0BF5D718" w:rsidR="00DA24E3" w:rsidRPr="008F430F" w:rsidRDefault="008F430F" w:rsidP="00E81B5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41" w:right="32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team will lead on controlling the access of third parties to our communal properties through a permit to work arrangement and will work in conjunction with other Group teams to ensure the safe delivery of planned or remedial services.  </w:t>
            </w:r>
          </w:p>
          <w:p w14:paraId="51EFC5B5" w14:textId="4CCD136A" w:rsidR="00201A79" w:rsidRPr="006D64A1" w:rsidRDefault="00201A79" w:rsidP="008F430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41" w:right="322"/>
              <w:contextualSpacing/>
              <w:jc w:val="both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</w:p>
        </w:tc>
      </w:tr>
      <w:tr w:rsidR="00885F7C" w:rsidRPr="006D64A1" w14:paraId="7FFCF0BD" w14:textId="77777777" w:rsidTr="006E22DE">
        <w:trPr>
          <w:trHeight w:val="400"/>
        </w:trPr>
        <w:tc>
          <w:tcPr>
            <w:tcW w:w="1077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60D1E0"/>
            <w:vAlign w:val="center"/>
          </w:tcPr>
          <w:p w14:paraId="59CF47A8" w14:textId="4E3EDB47" w:rsidR="00885F7C" w:rsidRPr="006D64A1" w:rsidRDefault="005837B8" w:rsidP="0073461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6D64A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Key role priorities</w:t>
            </w:r>
          </w:p>
        </w:tc>
      </w:tr>
      <w:tr w:rsidR="002242F7" w:rsidRPr="006D64A1" w14:paraId="7FDDEA35" w14:textId="77777777" w:rsidTr="006E22DE">
        <w:trPr>
          <w:trHeight w:val="400"/>
        </w:trPr>
        <w:tc>
          <w:tcPr>
            <w:tcW w:w="1077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276FF19" w14:textId="77777777" w:rsidR="008D0254" w:rsidRDefault="008D0254" w:rsidP="008D0254">
            <w:pPr>
              <w:pStyle w:val="ListParagraph"/>
              <w:ind w:left="741" w:right="322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2B818201" w14:textId="77209041" w:rsidR="008D0254" w:rsidRPr="008D0254" w:rsidRDefault="008D0254" w:rsidP="008D0254">
            <w:pPr>
              <w:pStyle w:val="ListParagraph"/>
              <w:numPr>
                <w:ilvl w:val="0"/>
                <w:numId w:val="14"/>
              </w:numPr>
              <w:ind w:left="741" w:right="322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8D0254">
              <w:rPr>
                <w:rFonts w:ascii="Arial" w:hAnsi="Arial" w:cs="Arial"/>
                <w:noProof/>
                <w:sz w:val="22"/>
                <w:szCs w:val="22"/>
              </w:rPr>
              <w:t xml:space="preserve">Accountable for ensuring the most effective delivery of </w:t>
            </w:r>
            <w:r w:rsidR="008F430F">
              <w:rPr>
                <w:rFonts w:ascii="Arial" w:hAnsi="Arial" w:cs="Arial"/>
                <w:noProof/>
                <w:sz w:val="22"/>
                <w:szCs w:val="22"/>
              </w:rPr>
              <w:t>FM and estates services</w:t>
            </w:r>
            <w:r w:rsidRPr="008D0254">
              <w:rPr>
                <w:rFonts w:ascii="Arial" w:hAnsi="Arial" w:cs="Arial"/>
                <w:noProof/>
                <w:sz w:val="22"/>
                <w:szCs w:val="22"/>
              </w:rPr>
              <w:t>, enabling the Group to deliver high standards and services t</w:t>
            </w:r>
            <w:r w:rsidR="00C23375">
              <w:rPr>
                <w:rFonts w:ascii="Arial" w:hAnsi="Arial" w:cs="Arial"/>
                <w:noProof/>
                <w:sz w:val="22"/>
                <w:szCs w:val="22"/>
              </w:rPr>
              <w:t>hat</w:t>
            </w:r>
            <w:r w:rsidRPr="008D0254">
              <w:rPr>
                <w:rFonts w:ascii="Arial" w:hAnsi="Arial" w:cs="Arial"/>
                <w:noProof/>
                <w:sz w:val="22"/>
                <w:szCs w:val="22"/>
              </w:rPr>
              <w:t xml:space="preserve"> meet the expectations of customers</w:t>
            </w:r>
            <w:r w:rsidR="008F430F">
              <w:rPr>
                <w:rFonts w:ascii="Arial" w:hAnsi="Arial" w:cs="Arial"/>
                <w:noProof/>
                <w:sz w:val="22"/>
                <w:szCs w:val="22"/>
              </w:rPr>
              <w:t>.</w:t>
            </w:r>
            <w:r w:rsidRPr="008D0254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  <w:p w14:paraId="7A3CAB01" w14:textId="0D4F1A80" w:rsidR="008D0254" w:rsidRPr="008D0254" w:rsidRDefault="008D0254" w:rsidP="008D0254">
            <w:pPr>
              <w:pStyle w:val="ListParagraph"/>
              <w:numPr>
                <w:ilvl w:val="0"/>
                <w:numId w:val="14"/>
              </w:numPr>
              <w:ind w:left="741" w:right="322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8D0254">
              <w:rPr>
                <w:rFonts w:ascii="Arial" w:hAnsi="Arial" w:cs="Arial"/>
                <w:noProof/>
                <w:sz w:val="22"/>
                <w:szCs w:val="22"/>
              </w:rPr>
              <w:t xml:space="preserve">This includes </w:t>
            </w:r>
            <w:r w:rsidR="008F430F">
              <w:rPr>
                <w:rFonts w:ascii="Arial" w:hAnsi="Arial" w:cs="Arial"/>
                <w:noProof/>
                <w:sz w:val="22"/>
                <w:szCs w:val="22"/>
              </w:rPr>
              <w:t>the coordination of teams to meet all agreed targets</w:t>
            </w:r>
            <w:r w:rsidRPr="008D0254">
              <w:rPr>
                <w:rFonts w:ascii="Arial" w:hAnsi="Arial" w:cs="Arial"/>
                <w:noProof/>
                <w:sz w:val="22"/>
                <w:szCs w:val="22"/>
              </w:rPr>
              <w:t>,</w:t>
            </w:r>
            <w:r w:rsidR="008F430F">
              <w:rPr>
                <w:rFonts w:ascii="Arial" w:hAnsi="Arial" w:cs="Arial"/>
                <w:noProof/>
                <w:sz w:val="22"/>
                <w:szCs w:val="22"/>
              </w:rPr>
              <w:t xml:space="preserve"> statutory obligations and </w:t>
            </w:r>
            <w:r w:rsidRPr="008D0254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8F430F">
              <w:rPr>
                <w:rFonts w:ascii="Arial" w:hAnsi="Arial" w:cs="Arial"/>
                <w:noProof/>
                <w:sz w:val="22"/>
                <w:szCs w:val="22"/>
              </w:rPr>
              <w:t>m</w:t>
            </w:r>
            <w:r w:rsidRPr="008D0254">
              <w:rPr>
                <w:rFonts w:ascii="Arial" w:hAnsi="Arial" w:cs="Arial"/>
                <w:noProof/>
                <w:sz w:val="22"/>
                <w:szCs w:val="22"/>
              </w:rPr>
              <w:t>andatory health &amp; safety, regulatory and security standards</w:t>
            </w:r>
            <w:r w:rsidR="008F430F">
              <w:rPr>
                <w:rFonts w:ascii="Arial" w:hAnsi="Arial" w:cs="Arial"/>
                <w:noProof/>
                <w:sz w:val="22"/>
                <w:szCs w:val="22"/>
              </w:rPr>
              <w:t xml:space="preserve">, escelating the risk of </w:t>
            </w:r>
            <w:r w:rsidRPr="008D0254">
              <w:rPr>
                <w:rFonts w:ascii="Arial" w:hAnsi="Arial" w:cs="Arial"/>
                <w:sz w:val="22"/>
                <w:szCs w:val="22"/>
              </w:rPr>
              <w:t xml:space="preserve">non-compliance </w:t>
            </w:r>
            <w:r w:rsidR="008F430F">
              <w:rPr>
                <w:rFonts w:ascii="Arial" w:hAnsi="Arial" w:cs="Arial"/>
                <w:sz w:val="22"/>
                <w:szCs w:val="22"/>
              </w:rPr>
              <w:t>in a timely manner to ensure mitigating actions can be implemented</w:t>
            </w:r>
            <w:r w:rsidRPr="008D025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0D9CBB8" w14:textId="7E519ED2" w:rsidR="002A0585" w:rsidRDefault="008D0254" w:rsidP="008D0254">
            <w:pPr>
              <w:pStyle w:val="ListParagraph"/>
              <w:numPr>
                <w:ilvl w:val="0"/>
                <w:numId w:val="14"/>
              </w:numPr>
              <w:ind w:left="741" w:right="322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8D0254">
              <w:rPr>
                <w:rFonts w:ascii="Arial" w:hAnsi="Arial" w:cs="Arial"/>
                <w:noProof/>
                <w:sz w:val="22"/>
                <w:szCs w:val="22"/>
              </w:rPr>
              <w:t xml:space="preserve">The role requires the </w:t>
            </w:r>
            <w:r w:rsidR="002A0585">
              <w:rPr>
                <w:rFonts w:ascii="Arial" w:hAnsi="Arial" w:cs="Arial"/>
                <w:noProof/>
                <w:sz w:val="22"/>
                <w:szCs w:val="22"/>
              </w:rPr>
              <w:t>dynamic</w:t>
            </w:r>
            <w:r w:rsidRPr="008D0254">
              <w:rPr>
                <w:rFonts w:ascii="Arial" w:hAnsi="Arial" w:cs="Arial"/>
                <w:noProof/>
                <w:sz w:val="22"/>
                <w:szCs w:val="22"/>
              </w:rPr>
              <w:t xml:space="preserve"> leadership of </w:t>
            </w:r>
            <w:r w:rsidR="002A0585">
              <w:rPr>
                <w:rFonts w:ascii="Arial" w:hAnsi="Arial" w:cs="Arial"/>
                <w:noProof/>
                <w:sz w:val="22"/>
                <w:szCs w:val="22"/>
              </w:rPr>
              <w:t xml:space="preserve">the team to deliver its </w:t>
            </w:r>
            <w:r w:rsidRPr="008D0254">
              <w:rPr>
                <w:rFonts w:ascii="Arial" w:hAnsi="Arial" w:cs="Arial"/>
                <w:noProof/>
                <w:sz w:val="22"/>
                <w:szCs w:val="22"/>
              </w:rPr>
              <w:t xml:space="preserve">ongoing programme of </w:t>
            </w:r>
            <w:r w:rsidR="002A0585">
              <w:rPr>
                <w:rFonts w:ascii="Arial" w:hAnsi="Arial" w:cs="Arial"/>
                <w:noProof/>
                <w:sz w:val="22"/>
                <w:szCs w:val="22"/>
              </w:rPr>
              <w:t>services</w:t>
            </w:r>
            <w:r w:rsidR="006D305B">
              <w:rPr>
                <w:rFonts w:ascii="Arial" w:hAnsi="Arial" w:cs="Arial"/>
                <w:noProof/>
                <w:sz w:val="22"/>
                <w:szCs w:val="22"/>
              </w:rPr>
              <w:t xml:space="preserve"> and the provision of a reactive service for risk remediation.  The leader will </w:t>
            </w:r>
            <w:r w:rsidR="002A0585">
              <w:rPr>
                <w:rFonts w:ascii="Arial" w:hAnsi="Arial" w:cs="Arial"/>
                <w:noProof/>
                <w:sz w:val="22"/>
                <w:szCs w:val="22"/>
              </w:rPr>
              <w:t>maintain a flexible approach to resolv</w:t>
            </w:r>
            <w:r w:rsidR="006D305B">
              <w:rPr>
                <w:rFonts w:ascii="Arial" w:hAnsi="Arial" w:cs="Arial"/>
                <w:noProof/>
                <w:sz w:val="22"/>
                <w:szCs w:val="22"/>
              </w:rPr>
              <w:t>ing</w:t>
            </w:r>
            <w:r w:rsidR="002A0585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437363">
              <w:rPr>
                <w:rFonts w:ascii="Arial" w:hAnsi="Arial" w:cs="Arial"/>
                <w:noProof/>
                <w:sz w:val="22"/>
                <w:szCs w:val="22"/>
              </w:rPr>
              <w:t>emerging challenges as they arise, through the close liaison with the Assets &amp; Compliance team for the prioritisation of expenditure.</w:t>
            </w:r>
          </w:p>
          <w:p w14:paraId="6D1A70B7" w14:textId="07C5BA1E" w:rsidR="001079F5" w:rsidRDefault="00437363" w:rsidP="008D0254">
            <w:pPr>
              <w:pStyle w:val="ListParagraph"/>
              <w:numPr>
                <w:ilvl w:val="0"/>
                <w:numId w:val="14"/>
              </w:numPr>
              <w:ind w:left="741" w:right="322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W</w:t>
            </w:r>
            <w:r w:rsidR="008D0254" w:rsidRPr="008D0254">
              <w:rPr>
                <w:rFonts w:ascii="Arial" w:hAnsi="Arial" w:cs="Arial"/>
                <w:noProof/>
                <w:sz w:val="22"/>
                <w:szCs w:val="22"/>
              </w:rPr>
              <w:t xml:space="preserve">orking in partnership with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all </w:t>
            </w:r>
            <w:r w:rsidR="008D0254" w:rsidRPr="008D0254">
              <w:rPr>
                <w:rFonts w:ascii="Arial" w:hAnsi="Arial" w:cs="Arial"/>
                <w:noProof/>
                <w:sz w:val="22"/>
                <w:szCs w:val="22"/>
              </w:rPr>
              <w:t xml:space="preserve">key stakeholders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(internal and external) </w:t>
            </w:r>
            <w:r w:rsidR="006D305B">
              <w:rPr>
                <w:rFonts w:ascii="Arial" w:hAnsi="Arial" w:cs="Arial"/>
                <w:noProof/>
                <w:sz w:val="22"/>
                <w:szCs w:val="22"/>
              </w:rPr>
              <w:t xml:space="preserve">to ensure </w:t>
            </w:r>
            <w:r w:rsidR="008D0254" w:rsidRPr="008D0254">
              <w:rPr>
                <w:rFonts w:ascii="Arial" w:hAnsi="Arial" w:cs="Arial"/>
                <w:noProof/>
                <w:sz w:val="22"/>
                <w:szCs w:val="22"/>
              </w:rPr>
              <w:t>that all services are delivered safely, in line with Group requirements, efficiently within budget and to the required standard of quality</w:t>
            </w:r>
            <w:r w:rsidR="006D305B">
              <w:rPr>
                <w:rFonts w:ascii="Arial" w:hAnsi="Arial" w:cs="Arial"/>
                <w:noProof/>
                <w:sz w:val="22"/>
                <w:szCs w:val="22"/>
              </w:rPr>
              <w:t>,</w:t>
            </w:r>
            <w:r w:rsidR="008D0254" w:rsidRPr="008D0254">
              <w:rPr>
                <w:rFonts w:ascii="Arial" w:hAnsi="Arial" w:cs="Arial"/>
                <w:noProof/>
                <w:sz w:val="22"/>
                <w:szCs w:val="22"/>
              </w:rPr>
              <w:t xml:space="preserve"> adding value at every opportunity.</w:t>
            </w:r>
          </w:p>
          <w:p w14:paraId="27E46405" w14:textId="2A251EC7" w:rsidR="008D0254" w:rsidRPr="008D0254" w:rsidRDefault="008D0254" w:rsidP="008D0254">
            <w:pPr>
              <w:pStyle w:val="ListParagraph"/>
              <w:ind w:left="741" w:right="322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F0AAE" w:rsidRPr="006D64A1" w14:paraId="4D5F3351" w14:textId="77777777" w:rsidTr="006E22DE">
        <w:trPr>
          <w:trHeight w:val="537"/>
        </w:trPr>
        <w:tc>
          <w:tcPr>
            <w:tcW w:w="1077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60D1E0"/>
            <w:vAlign w:val="center"/>
            <w:hideMark/>
          </w:tcPr>
          <w:p w14:paraId="3F4B789F" w14:textId="703652E4" w:rsidR="001F0AAE" w:rsidRPr="006D64A1" w:rsidRDefault="005837B8" w:rsidP="0020120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6D64A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lastRenderedPageBreak/>
              <w:t xml:space="preserve">Key working relationships </w:t>
            </w:r>
          </w:p>
        </w:tc>
      </w:tr>
      <w:tr w:rsidR="008A76A1" w:rsidRPr="006D64A1" w14:paraId="21C0FAA6" w14:textId="77777777" w:rsidTr="00D41AC1">
        <w:trPr>
          <w:trHeight w:val="400"/>
        </w:trPr>
        <w:tc>
          <w:tcPr>
            <w:tcW w:w="1077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4C8180B" w14:textId="77777777" w:rsidR="00712168" w:rsidRDefault="00712168" w:rsidP="0071216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ABFBAA9" w14:textId="698122C6" w:rsidR="00B6067B" w:rsidRDefault="00B6067B" w:rsidP="00B6067B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</w:tabs>
              <w:ind w:right="322"/>
              <w:jc w:val="both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Overall </w:t>
            </w:r>
            <w:r w:rsidRPr="005117CF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responsibility for the </w:t>
            </w:r>
            <w:r w:rsidR="00A51291">
              <w:rPr>
                <w:rFonts w:ascii="Arial" w:hAnsi="Arial" w:cs="Arial"/>
                <w:bCs/>
                <w:noProof/>
                <w:sz w:val="22"/>
                <w:szCs w:val="22"/>
              </w:rPr>
              <w:t>Facilities management</w:t>
            </w:r>
            <w:r w:rsidRPr="005117CF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 Team and direct line management of the </w:t>
            </w:r>
            <w:r w:rsidR="00A51291">
              <w:rPr>
                <w:rFonts w:ascii="Arial" w:hAnsi="Arial" w:cs="Arial"/>
                <w:bCs/>
                <w:noProof/>
                <w:sz w:val="22"/>
                <w:szCs w:val="22"/>
              </w:rPr>
              <w:t>Team Leader Facilities and Coordinator Compliance</w:t>
            </w:r>
            <w:r w:rsidRPr="005117CF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.  </w:t>
            </w:r>
          </w:p>
          <w:p w14:paraId="3868BE69" w14:textId="1CF88F39" w:rsidR="00B6067B" w:rsidRPr="005117CF" w:rsidRDefault="00B6067B" w:rsidP="00B6067B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</w:tabs>
              <w:ind w:right="322"/>
              <w:jc w:val="both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Required </w:t>
            </w:r>
            <w:r w:rsidRPr="005117CF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to work with internal and external </w:t>
            </w:r>
            <w:r w:rsidR="00A51291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stakeholders and </w:t>
            </w:r>
            <w:r w:rsidRPr="005117CF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partners including external experts, sub-contractors and suppliers.  </w:t>
            </w:r>
          </w:p>
          <w:p w14:paraId="1C0E92B6" w14:textId="7548ABFD" w:rsidR="001B2A6A" w:rsidRPr="008D0254" w:rsidRDefault="001B2A6A" w:rsidP="008D025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F0AAE" w:rsidRPr="006D64A1" w14:paraId="5495DCDF" w14:textId="77777777" w:rsidTr="006E22DE">
        <w:trPr>
          <w:trHeight w:val="400"/>
        </w:trPr>
        <w:tc>
          <w:tcPr>
            <w:tcW w:w="1077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60D1E0"/>
            <w:vAlign w:val="center"/>
            <w:hideMark/>
          </w:tcPr>
          <w:p w14:paraId="19AE739C" w14:textId="37CB4A32" w:rsidR="001F0AAE" w:rsidRPr="006D64A1" w:rsidRDefault="005837B8" w:rsidP="001F0AA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6D64A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Main duties &amp; responsibilities</w:t>
            </w:r>
          </w:p>
        </w:tc>
      </w:tr>
      <w:tr w:rsidR="00672D20" w:rsidRPr="006D64A1" w14:paraId="36F8CB7D" w14:textId="77777777" w:rsidTr="00FB5142">
        <w:trPr>
          <w:trHeight w:val="8815"/>
        </w:trPr>
        <w:tc>
          <w:tcPr>
            <w:tcW w:w="1077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2A0959C4" w14:textId="6D2BEE97" w:rsidR="00B6067B" w:rsidRPr="004A0DED" w:rsidRDefault="008E5303" w:rsidP="00B6067B">
            <w:pPr>
              <w:pStyle w:val="NormalWeb"/>
              <w:numPr>
                <w:ilvl w:val="0"/>
                <w:numId w:val="16"/>
              </w:numPr>
              <w:spacing w:after="0" w:afterAutospacing="0"/>
              <w:ind w:right="322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To l</w:t>
            </w:r>
            <w:r w:rsidR="00B6067B" w:rsidRPr="004A0DED">
              <w:rPr>
                <w:rFonts w:ascii="Arial" w:hAnsi="Arial" w:cs="Arial"/>
                <w:noProof/>
                <w:sz w:val="22"/>
                <w:szCs w:val="22"/>
              </w:rPr>
              <w:t xml:space="preserve">ead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the facilities </w:t>
            </w:r>
            <w:r w:rsidR="00B6067B" w:rsidRPr="004A0DED">
              <w:rPr>
                <w:rFonts w:ascii="Arial" w:hAnsi="Arial" w:cs="Arial"/>
                <w:noProof/>
                <w:sz w:val="22"/>
                <w:szCs w:val="22"/>
              </w:rPr>
              <w:t xml:space="preserve">management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team to meet all agreed targets </w:t>
            </w:r>
            <w:r w:rsidR="00FB5142">
              <w:rPr>
                <w:rFonts w:ascii="Arial" w:hAnsi="Arial" w:cs="Arial"/>
                <w:noProof/>
                <w:sz w:val="22"/>
                <w:szCs w:val="22"/>
              </w:rPr>
              <w:t xml:space="preserve">for FM services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across all Communal properties and Group offices delivering an evidence led approach to compliance and the effective delivery of repairs and risk remediation.</w:t>
            </w:r>
          </w:p>
          <w:p w14:paraId="43C57C95" w14:textId="5A6BC4D7" w:rsidR="00B6067B" w:rsidRDefault="008E5303" w:rsidP="00B6067B">
            <w:pPr>
              <w:pStyle w:val="NormalWeb"/>
              <w:numPr>
                <w:ilvl w:val="0"/>
                <w:numId w:val="16"/>
              </w:numPr>
              <w:spacing w:after="0" w:afterAutospacing="0"/>
              <w:ind w:right="322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Ensure the delivery of</w:t>
            </w:r>
            <w:r w:rsidR="00B6067B" w:rsidRPr="004A5D0F">
              <w:rPr>
                <w:rFonts w:ascii="Arial" w:hAnsi="Arial" w:cs="Arial"/>
                <w:noProof/>
                <w:sz w:val="22"/>
                <w:szCs w:val="22"/>
              </w:rPr>
              <w:t xml:space="preserve"> clearly demonstrable value for money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services that are maintained within agreed budgetary parameters.</w:t>
            </w:r>
          </w:p>
          <w:p w14:paraId="736B5168" w14:textId="12FEE977" w:rsidR="00AB3DED" w:rsidRDefault="00AB3DED" w:rsidP="00B6067B">
            <w:pPr>
              <w:pStyle w:val="NormalWeb"/>
              <w:numPr>
                <w:ilvl w:val="0"/>
                <w:numId w:val="16"/>
              </w:numPr>
              <w:spacing w:after="0" w:afterAutospacing="0"/>
              <w:ind w:right="322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Regularly review operational productivity and structure the team to maximise performance and efficiency in delivery of the services</w:t>
            </w:r>
          </w:p>
          <w:p w14:paraId="584F34AC" w14:textId="326FDA2E" w:rsidR="00AB3DED" w:rsidRDefault="00AB3DED" w:rsidP="00B6067B">
            <w:pPr>
              <w:pStyle w:val="NormalWeb"/>
              <w:numPr>
                <w:ilvl w:val="0"/>
                <w:numId w:val="16"/>
              </w:numPr>
              <w:spacing w:after="0" w:afterAutospacing="0"/>
              <w:ind w:right="322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Ensure the effective management of all supply chain and subcontractor partners to ensure compliance with contractual requirements are met</w:t>
            </w:r>
            <w:r w:rsidR="00FB5142">
              <w:rPr>
                <w:rFonts w:ascii="Arial" w:hAnsi="Arial" w:cs="Arial"/>
                <w:noProof/>
                <w:sz w:val="22"/>
                <w:szCs w:val="22"/>
              </w:rPr>
              <w:t>, in line with the management of Contractors framework.</w:t>
            </w:r>
          </w:p>
          <w:p w14:paraId="35E29FD9" w14:textId="5A60C7BF" w:rsidR="00A92742" w:rsidRPr="004A5D0F" w:rsidRDefault="00A92742" w:rsidP="00B6067B">
            <w:pPr>
              <w:pStyle w:val="NormalWeb"/>
              <w:numPr>
                <w:ilvl w:val="0"/>
                <w:numId w:val="16"/>
              </w:numPr>
              <w:spacing w:after="0" w:afterAutospacing="0"/>
              <w:ind w:right="322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Provide financial performance updates and financial forecasts on a monthly basis to ensure clarity of expenditure and budgetary risks. </w:t>
            </w:r>
          </w:p>
          <w:p w14:paraId="38EDD1FD" w14:textId="1EA27B95" w:rsidR="00B6067B" w:rsidRPr="004A5D0F" w:rsidRDefault="00B6067B" w:rsidP="00B6067B">
            <w:pPr>
              <w:pStyle w:val="NormalWeb"/>
              <w:numPr>
                <w:ilvl w:val="0"/>
                <w:numId w:val="16"/>
              </w:numPr>
              <w:spacing w:after="0" w:afterAutospacing="0"/>
              <w:ind w:right="322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4A5D0F">
              <w:rPr>
                <w:rFonts w:ascii="Arial" w:hAnsi="Arial" w:cs="Arial"/>
                <w:noProof/>
                <w:sz w:val="22"/>
                <w:szCs w:val="22"/>
              </w:rPr>
              <w:t xml:space="preserve">Contribute to the preparation of </w:t>
            </w:r>
            <w:r w:rsidR="00AB3DED">
              <w:rPr>
                <w:rFonts w:ascii="Arial" w:hAnsi="Arial" w:cs="Arial"/>
                <w:noProof/>
                <w:sz w:val="22"/>
                <w:szCs w:val="22"/>
              </w:rPr>
              <w:t xml:space="preserve">annual </w:t>
            </w:r>
            <w:r w:rsidRPr="004A5D0F">
              <w:rPr>
                <w:rFonts w:ascii="Arial" w:hAnsi="Arial" w:cs="Arial"/>
                <w:noProof/>
                <w:sz w:val="22"/>
                <w:szCs w:val="22"/>
              </w:rPr>
              <w:t xml:space="preserve">budgets and </w:t>
            </w:r>
            <w:r w:rsidR="00776FF1">
              <w:rPr>
                <w:rFonts w:ascii="Arial" w:hAnsi="Arial" w:cs="Arial"/>
                <w:noProof/>
                <w:sz w:val="22"/>
                <w:szCs w:val="22"/>
              </w:rPr>
              <w:t>the i</w:t>
            </w:r>
            <w:r w:rsidRPr="004A5D0F">
              <w:rPr>
                <w:rFonts w:ascii="Arial" w:hAnsi="Arial" w:cs="Arial"/>
                <w:noProof/>
                <w:sz w:val="22"/>
                <w:szCs w:val="22"/>
              </w:rPr>
              <w:t xml:space="preserve">nvestment </w:t>
            </w:r>
            <w:r w:rsidR="00776FF1">
              <w:rPr>
                <w:rFonts w:ascii="Arial" w:hAnsi="Arial" w:cs="Arial"/>
                <w:noProof/>
                <w:sz w:val="22"/>
                <w:szCs w:val="22"/>
              </w:rPr>
              <w:t>p</w:t>
            </w:r>
            <w:r w:rsidRPr="004A5D0F">
              <w:rPr>
                <w:rFonts w:ascii="Arial" w:hAnsi="Arial" w:cs="Arial"/>
                <w:noProof/>
                <w:sz w:val="22"/>
                <w:szCs w:val="22"/>
              </w:rPr>
              <w:t xml:space="preserve">lan </w:t>
            </w:r>
            <w:r w:rsidR="00776FF1">
              <w:rPr>
                <w:rFonts w:ascii="Arial" w:hAnsi="Arial" w:cs="Arial"/>
                <w:noProof/>
                <w:sz w:val="22"/>
                <w:szCs w:val="22"/>
              </w:rPr>
              <w:t xml:space="preserve">requirements for Communal properties and Group offices </w:t>
            </w:r>
            <w:r w:rsidR="002F5F6A">
              <w:rPr>
                <w:rFonts w:ascii="Arial" w:hAnsi="Arial" w:cs="Arial"/>
                <w:noProof/>
                <w:sz w:val="22"/>
                <w:szCs w:val="22"/>
              </w:rPr>
              <w:t xml:space="preserve">providing evidence led recommendations </w:t>
            </w:r>
            <w:r w:rsidR="00A92742">
              <w:rPr>
                <w:rFonts w:ascii="Arial" w:hAnsi="Arial" w:cs="Arial"/>
                <w:noProof/>
                <w:sz w:val="22"/>
                <w:szCs w:val="22"/>
              </w:rPr>
              <w:t>that maximise asset values</w:t>
            </w:r>
            <w:r w:rsidR="00AB3DED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  <w:p w14:paraId="04971D48" w14:textId="0F051B28" w:rsidR="00B6067B" w:rsidRPr="00A75FC8" w:rsidRDefault="00B6067B" w:rsidP="00B6067B">
            <w:pPr>
              <w:pStyle w:val="ListParagraph"/>
              <w:numPr>
                <w:ilvl w:val="0"/>
                <w:numId w:val="16"/>
              </w:numPr>
              <w:ind w:right="322"/>
              <w:contextualSpacing w:val="0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 w:rsidRPr="00A75FC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Contribute to the build and development of a successful and experienced </w:t>
            </w:r>
            <w:r w:rsidR="00FB5142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FM</w:t>
            </w:r>
            <w:r w:rsidRPr="00A75FC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 team through the coaching and development of all team members.  </w:t>
            </w:r>
          </w:p>
          <w:p w14:paraId="344AFBEB" w14:textId="77777777" w:rsidR="00B6067B" w:rsidRDefault="00B6067B" w:rsidP="00B6067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322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 w:rsidRPr="00DB42AA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Ensure compliance with all aspects of Health &amp; Safety 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l</w:t>
            </w:r>
            <w:r w:rsidRPr="00DB42AA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egislation and internal H&amp;S Management Systems 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across the</w:t>
            </w:r>
            <w:r w:rsidRPr="00DB42AA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 xml:space="preserve"> </w:t>
            </w:r>
            <w:r w:rsidRPr="00DB42AA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team, 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including in </w:t>
            </w:r>
            <w:r w:rsidRPr="00DB42AA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training development and continuous improvement, focusing on the eradication of injuries at work.  </w:t>
            </w:r>
          </w:p>
          <w:p w14:paraId="3BAF3905" w14:textId="77777777" w:rsidR="00B6067B" w:rsidRPr="00A75FC8" w:rsidRDefault="00B6067B" w:rsidP="00B6067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32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42AA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Ensure compliance with all aspects of the Group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’s</w:t>
            </w:r>
            <w:r w:rsidRPr="00DB42AA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 Quality Management Systems and business processes 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across the function. </w:t>
            </w:r>
          </w:p>
          <w:p w14:paraId="429555E8" w14:textId="77777777" w:rsidR="001079F5" w:rsidRPr="00B6067B" w:rsidRDefault="00B6067B" w:rsidP="00B6067B">
            <w:pPr>
              <w:pStyle w:val="Legal2"/>
              <w:numPr>
                <w:ilvl w:val="0"/>
                <w:numId w:val="16"/>
              </w:numPr>
              <w:spacing w:after="0"/>
              <w:ind w:right="322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noProof/>
                <w:color w:val="000000"/>
                <w:sz w:val="22"/>
                <w:szCs w:val="22"/>
              </w:rPr>
              <w:t>Complete any other tasks as commensurate with the level and nature of the post as delegated by the role’s line manager.</w:t>
            </w:r>
          </w:p>
          <w:p w14:paraId="74A34772" w14:textId="7CB839FB" w:rsidR="00B6067B" w:rsidRPr="006D64A1" w:rsidRDefault="00B6067B" w:rsidP="00B6067B">
            <w:pPr>
              <w:pStyle w:val="Legal2"/>
              <w:numPr>
                <w:ilvl w:val="0"/>
                <w:numId w:val="0"/>
              </w:numPr>
              <w:spacing w:after="0"/>
              <w:ind w:left="720" w:right="322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2632C1" w:rsidRPr="006D64A1" w14:paraId="18A1C974" w14:textId="77777777" w:rsidTr="00A33F87">
        <w:trPr>
          <w:trHeight w:val="400"/>
        </w:trPr>
        <w:tc>
          <w:tcPr>
            <w:tcW w:w="1077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60D1E0"/>
            <w:vAlign w:val="center"/>
          </w:tcPr>
          <w:p w14:paraId="44194611" w14:textId="66DFDCBC" w:rsidR="002632C1" w:rsidRPr="006D64A1" w:rsidRDefault="005837B8" w:rsidP="00065AB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6D64A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Key measures of success</w:t>
            </w:r>
          </w:p>
        </w:tc>
      </w:tr>
      <w:tr w:rsidR="002632C1" w:rsidRPr="006D64A1" w14:paraId="1E018F94" w14:textId="77777777" w:rsidTr="00A33F87">
        <w:trPr>
          <w:trHeight w:val="972"/>
        </w:trPr>
        <w:tc>
          <w:tcPr>
            <w:tcW w:w="1077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712DDD38" w14:textId="77777777" w:rsidR="00B6067B" w:rsidRDefault="00B6067B" w:rsidP="00B6067B">
            <w:pPr>
              <w:pStyle w:val="BodyText3"/>
              <w:spacing w:after="0"/>
              <w:ind w:left="720" w:right="454"/>
              <w:jc w:val="both"/>
              <w:rPr>
                <w:rFonts w:cs="Arial"/>
                <w:bCs/>
                <w:noProof/>
                <w:sz w:val="22"/>
                <w:szCs w:val="22"/>
              </w:rPr>
            </w:pPr>
          </w:p>
          <w:p w14:paraId="4DD38B89" w14:textId="2E70DE7D" w:rsidR="00B6067B" w:rsidRPr="00B16590" w:rsidRDefault="00FA7031" w:rsidP="00B6067B">
            <w:pPr>
              <w:pStyle w:val="BodyText3"/>
              <w:numPr>
                <w:ilvl w:val="0"/>
                <w:numId w:val="13"/>
              </w:numPr>
              <w:spacing w:after="0"/>
              <w:ind w:right="454"/>
              <w:jc w:val="both"/>
              <w:rPr>
                <w:rFonts w:cs="Arial"/>
                <w:bCs/>
                <w:noProof/>
                <w:sz w:val="22"/>
                <w:szCs w:val="22"/>
              </w:rPr>
            </w:pPr>
            <w:r>
              <w:rPr>
                <w:rFonts w:cs="Arial"/>
                <w:bCs/>
                <w:noProof/>
                <w:sz w:val="22"/>
                <w:szCs w:val="22"/>
              </w:rPr>
              <w:t xml:space="preserve">The delivery of </w:t>
            </w:r>
            <w:r>
              <w:rPr>
                <w:rFonts w:cs="Arial"/>
                <w:noProof/>
                <w:sz w:val="22"/>
                <w:szCs w:val="22"/>
              </w:rPr>
              <w:t xml:space="preserve">all agreed targets for FM services across all Communal properties and Group offices including the continous compliance of statutory property obligations </w:t>
            </w:r>
          </w:p>
          <w:p w14:paraId="479CF6DD" w14:textId="57144CC1" w:rsidR="00B6067B" w:rsidRPr="00B16590" w:rsidRDefault="00FA7031" w:rsidP="00B6067B">
            <w:pPr>
              <w:pStyle w:val="BodyText3"/>
              <w:numPr>
                <w:ilvl w:val="0"/>
                <w:numId w:val="13"/>
              </w:numPr>
              <w:spacing w:after="0"/>
              <w:ind w:right="454"/>
              <w:jc w:val="both"/>
              <w:rPr>
                <w:rFonts w:cs="Arial"/>
                <w:bCs/>
                <w:noProof/>
                <w:sz w:val="22"/>
                <w:szCs w:val="22"/>
              </w:rPr>
            </w:pPr>
            <w:r>
              <w:rPr>
                <w:rFonts w:cs="Arial"/>
                <w:bCs/>
                <w:noProof/>
                <w:sz w:val="22"/>
                <w:szCs w:val="22"/>
              </w:rPr>
              <w:t>The delivery of targeted levels of customer satisfaction through the effective cleanliness and  maintenance of communal properties</w:t>
            </w:r>
          </w:p>
          <w:p w14:paraId="71E8ECE2" w14:textId="60D9E109" w:rsidR="00B6067B" w:rsidRPr="00B16590" w:rsidRDefault="00B6067B" w:rsidP="00982CA1">
            <w:pPr>
              <w:pStyle w:val="BodyText3"/>
              <w:numPr>
                <w:ilvl w:val="0"/>
                <w:numId w:val="13"/>
              </w:numPr>
              <w:spacing w:after="0"/>
              <w:ind w:right="454"/>
              <w:jc w:val="both"/>
              <w:rPr>
                <w:rFonts w:cs="Arial"/>
                <w:bCs/>
                <w:noProof/>
                <w:sz w:val="22"/>
                <w:szCs w:val="22"/>
              </w:rPr>
            </w:pPr>
            <w:r w:rsidRPr="00B16590">
              <w:rPr>
                <w:rFonts w:cs="Arial"/>
                <w:noProof/>
                <w:sz w:val="22"/>
                <w:szCs w:val="22"/>
              </w:rPr>
              <w:t xml:space="preserve">Evidenced continual improvement across </w:t>
            </w:r>
            <w:r w:rsidR="00982CA1">
              <w:rPr>
                <w:rFonts w:cs="Arial"/>
                <w:noProof/>
                <w:sz w:val="22"/>
                <w:szCs w:val="22"/>
              </w:rPr>
              <w:t>the delivery of all services and managed contracts</w:t>
            </w:r>
          </w:p>
          <w:p w14:paraId="0FD48B06" w14:textId="77777777" w:rsidR="00B6067B" w:rsidRPr="00DB42AA" w:rsidRDefault="00B6067B" w:rsidP="00B6067B">
            <w:pPr>
              <w:pStyle w:val="BodyText3"/>
              <w:numPr>
                <w:ilvl w:val="0"/>
                <w:numId w:val="13"/>
              </w:numPr>
              <w:spacing w:after="0"/>
              <w:ind w:right="454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Adherence to all Group policies and regulations.</w:t>
            </w:r>
          </w:p>
          <w:p w14:paraId="1B8A26DC" w14:textId="4784D45B" w:rsidR="002632C1" w:rsidRPr="00F832C7" w:rsidRDefault="002632C1" w:rsidP="00B6067B">
            <w:pPr>
              <w:pStyle w:val="BodyText3"/>
              <w:autoSpaceDE w:val="0"/>
              <w:autoSpaceDN w:val="0"/>
              <w:adjustRightInd w:val="0"/>
              <w:spacing w:after="0"/>
              <w:ind w:left="720"/>
              <w:jc w:val="both"/>
              <w:rPr>
                <w:rFonts w:cs="Arial"/>
                <w:sz w:val="22"/>
                <w:szCs w:val="22"/>
                <w:lang w:eastAsia="en-GB"/>
              </w:rPr>
            </w:pPr>
          </w:p>
        </w:tc>
      </w:tr>
    </w:tbl>
    <w:p w14:paraId="1C0CE585" w14:textId="219AEFF6" w:rsidR="00D2628F" w:rsidRDefault="00D2628F" w:rsidP="00D2628F">
      <w:pPr>
        <w:pStyle w:val="Subtitle"/>
        <w:spacing w:before="120" w:after="120"/>
        <w:ind w:right="888"/>
        <w:jc w:val="left"/>
        <w:rPr>
          <w:rFonts w:ascii="Arial" w:hAnsi="Arial" w:cs="Arial"/>
          <w:b w:val="0"/>
          <w:bCs/>
          <w:color w:val="FFFFFF"/>
          <w:sz w:val="22"/>
          <w:szCs w:val="22"/>
        </w:rPr>
      </w:pPr>
    </w:p>
    <w:p w14:paraId="4FF4741A" w14:textId="77777777" w:rsidR="00982CA1" w:rsidRPr="005837B8" w:rsidRDefault="00982CA1" w:rsidP="00D2628F">
      <w:pPr>
        <w:pStyle w:val="Subtitle"/>
        <w:spacing w:before="120" w:after="120"/>
        <w:ind w:right="888"/>
        <w:jc w:val="left"/>
        <w:rPr>
          <w:rFonts w:ascii="Arial" w:hAnsi="Arial" w:cs="Arial"/>
          <w:b w:val="0"/>
          <w:bCs/>
          <w:color w:val="FFFFFF"/>
          <w:sz w:val="22"/>
          <w:szCs w:val="22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0773"/>
      </w:tblGrid>
      <w:tr w:rsidR="00D41AC1" w:rsidRPr="005837B8" w14:paraId="4DDEA839" w14:textId="77777777" w:rsidTr="00A33F87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60D1E0"/>
          </w:tcPr>
          <w:p w14:paraId="4734C10B" w14:textId="77777777" w:rsidR="00D41AC1" w:rsidRPr="005837B8" w:rsidRDefault="00D41AC1" w:rsidP="00FA05E5">
            <w:pPr>
              <w:pStyle w:val="Subtitle"/>
              <w:spacing w:before="120" w:after="120"/>
              <w:ind w:right="888"/>
              <w:rPr>
                <w:rFonts w:ascii="Arial" w:hAnsi="Arial" w:cs="Arial"/>
                <w:sz w:val="22"/>
                <w:szCs w:val="22"/>
              </w:rPr>
            </w:pPr>
            <w:r w:rsidRPr="005837B8">
              <w:rPr>
                <w:rFonts w:ascii="Arial" w:hAnsi="Arial" w:cs="Arial"/>
                <w:sz w:val="22"/>
                <w:szCs w:val="22"/>
              </w:rPr>
              <w:lastRenderedPageBreak/>
              <w:t xml:space="preserve">General </w:t>
            </w:r>
          </w:p>
        </w:tc>
      </w:tr>
    </w:tbl>
    <w:p w14:paraId="71E87BC1" w14:textId="77777777" w:rsidR="00D41AC1" w:rsidRPr="005837B8" w:rsidRDefault="00D41AC1" w:rsidP="00D41AC1">
      <w:pPr>
        <w:pStyle w:val="NormalWeb"/>
        <w:spacing w:before="120" w:beforeAutospacing="0" w:after="120" w:afterAutospacing="0"/>
        <w:ind w:right="888" w:firstLine="425"/>
        <w:jc w:val="both"/>
        <w:rPr>
          <w:rFonts w:ascii="Arial" w:hAnsi="Arial" w:cs="Arial"/>
          <w:sz w:val="22"/>
          <w:szCs w:val="22"/>
        </w:rPr>
      </w:pPr>
      <w:r w:rsidRPr="005837B8">
        <w:rPr>
          <w:rFonts w:ascii="Arial" w:hAnsi="Arial" w:cs="Arial"/>
          <w:sz w:val="22"/>
          <w:szCs w:val="22"/>
        </w:rPr>
        <w:t xml:space="preserve">All employees are expected to: </w:t>
      </w:r>
    </w:p>
    <w:p w14:paraId="7EE08E46" w14:textId="77777777" w:rsidR="00D41AC1" w:rsidRPr="005837B8" w:rsidRDefault="00D41AC1" w:rsidP="00D41AC1">
      <w:pPr>
        <w:pStyle w:val="NormalWeb"/>
        <w:numPr>
          <w:ilvl w:val="0"/>
          <w:numId w:val="10"/>
        </w:numPr>
        <w:spacing w:before="120" w:beforeAutospacing="0" w:after="120" w:afterAutospacing="0"/>
        <w:ind w:left="709" w:right="548" w:hanging="284"/>
        <w:jc w:val="both"/>
        <w:rPr>
          <w:rFonts w:ascii="Arial" w:hAnsi="Arial" w:cs="Arial"/>
          <w:sz w:val="22"/>
          <w:szCs w:val="22"/>
        </w:rPr>
      </w:pPr>
      <w:r w:rsidRPr="005837B8">
        <w:rPr>
          <w:rFonts w:ascii="Arial" w:hAnsi="Arial" w:cs="Arial"/>
          <w:sz w:val="22"/>
          <w:szCs w:val="22"/>
        </w:rPr>
        <w:t xml:space="preserve">Ensure that our Customers are at the heart of everything we </w:t>
      </w:r>
      <w:proofErr w:type="gramStart"/>
      <w:r w:rsidRPr="005837B8">
        <w:rPr>
          <w:rFonts w:ascii="Arial" w:hAnsi="Arial" w:cs="Arial"/>
          <w:sz w:val="22"/>
          <w:szCs w:val="22"/>
        </w:rPr>
        <w:t>do and act at all times</w:t>
      </w:r>
      <w:proofErr w:type="gramEnd"/>
      <w:r w:rsidRPr="005837B8">
        <w:rPr>
          <w:rFonts w:ascii="Arial" w:hAnsi="Arial" w:cs="Arial"/>
          <w:sz w:val="22"/>
          <w:szCs w:val="22"/>
        </w:rPr>
        <w:t xml:space="preserve"> in accordance with our Values and </w:t>
      </w:r>
      <w:proofErr w:type="spellStart"/>
      <w:r w:rsidRPr="005837B8">
        <w:rPr>
          <w:rFonts w:ascii="Arial" w:hAnsi="Arial" w:cs="Arial"/>
          <w:sz w:val="22"/>
          <w:szCs w:val="22"/>
        </w:rPr>
        <w:t>Behaviours</w:t>
      </w:r>
      <w:proofErr w:type="spellEnd"/>
      <w:r w:rsidRPr="005837B8">
        <w:rPr>
          <w:rFonts w:ascii="Arial" w:hAnsi="Arial" w:cs="Arial"/>
          <w:sz w:val="22"/>
          <w:szCs w:val="22"/>
        </w:rPr>
        <w:t xml:space="preserve">. </w:t>
      </w:r>
    </w:p>
    <w:p w14:paraId="07BF1AAE" w14:textId="77777777" w:rsidR="00D41AC1" w:rsidRPr="005837B8" w:rsidRDefault="00D41AC1" w:rsidP="00D41AC1">
      <w:pPr>
        <w:pStyle w:val="NormalWeb"/>
        <w:numPr>
          <w:ilvl w:val="0"/>
          <w:numId w:val="10"/>
        </w:numPr>
        <w:spacing w:before="120" w:beforeAutospacing="0" w:after="120" w:afterAutospacing="0"/>
        <w:ind w:left="709" w:right="548" w:hanging="284"/>
        <w:jc w:val="both"/>
        <w:rPr>
          <w:rFonts w:ascii="Arial" w:hAnsi="Arial" w:cs="Arial"/>
          <w:i/>
          <w:sz w:val="22"/>
          <w:szCs w:val="22"/>
        </w:rPr>
      </w:pPr>
      <w:r w:rsidRPr="005837B8">
        <w:rPr>
          <w:rFonts w:ascii="Arial" w:hAnsi="Arial" w:cs="Arial"/>
          <w:sz w:val="22"/>
          <w:szCs w:val="22"/>
        </w:rPr>
        <w:t>Carry out all duties in the context of, and in compliance with, the Group’s commitment to equality and diversity, leading by example and contributing to an inclusive culture.</w:t>
      </w:r>
      <w:r w:rsidRPr="005837B8">
        <w:rPr>
          <w:rFonts w:ascii="Arial" w:hAnsi="Arial" w:cs="Arial"/>
          <w:i/>
          <w:sz w:val="22"/>
          <w:szCs w:val="22"/>
        </w:rPr>
        <w:t xml:space="preserve"> </w:t>
      </w:r>
    </w:p>
    <w:p w14:paraId="496F3371" w14:textId="77777777" w:rsidR="00D41AC1" w:rsidRPr="005837B8" w:rsidRDefault="00D41AC1" w:rsidP="00D41AC1">
      <w:pPr>
        <w:pStyle w:val="NormalWeb"/>
        <w:numPr>
          <w:ilvl w:val="0"/>
          <w:numId w:val="10"/>
        </w:numPr>
        <w:spacing w:before="120" w:beforeAutospacing="0" w:after="120" w:afterAutospacing="0"/>
        <w:ind w:left="709" w:right="548" w:hanging="284"/>
        <w:jc w:val="both"/>
        <w:rPr>
          <w:rFonts w:ascii="Arial" w:hAnsi="Arial" w:cs="Arial"/>
          <w:sz w:val="22"/>
          <w:szCs w:val="22"/>
        </w:rPr>
      </w:pPr>
      <w:r w:rsidRPr="005837B8">
        <w:rPr>
          <w:rFonts w:ascii="Arial" w:hAnsi="Arial" w:cs="Arial"/>
          <w:sz w:val="22"/>
          <w:szCs w:val="22"/>
        </w:rPr>
        <w:t xml:space="preserve">Read, </w:t>
      </w:r>
      <w:proofErr w:type="gramStart"/>
      <w:r w:rsidRPr="005837B8">
        <w:rPr>
          <w:rFonts w:ascii="Arial" w:hAnsi="Arial" w:cs="Arial"/>
          <w:sz w:val="22"/>
          <w:szCs w:val="22"/>
        </w:rPr>
        <w:t>understand</w:t>
      </w:r>
      <w:proofErr w:type="gramEnd"/>
      <w:r w:rsidRPr="005837B8">
        <w:rPr>
          <w:rFonts w:ascii="Arial" w:hAnsi="Arial" w:cs="Arial"/>
          <w:sz w:val="22"/>
          <w:szCs w:val="22"/>
        </w:rPr>
        <w:t xml:space="preserve"> and demonstrate a commitment to the Group’s Employee Charter. </w:t>
      </w:r>
    </w:p>
    <w:p w14:paraId="4A1552A9" w14:textId="77777777" w:rsidR="00D41AC1" w:rsidRDefault="00D41AC1" w:rsidP="00D41AC1">
      <w:pPr>
        <w:pStyle w:val="NormalWeb"/>
        <w:numPr>
          <w:ilvl w:val="0"/>
          <w:numId w:val="10"/>
        </w:numPr>
        <w:spacing w:before="120" w:beforeAutospacing="0" w:after="120" w:afterAutospacing="0"/>
        <w:ind w:left="709" w:right="548" w:hanging="284"/>
        <w:jc w:val="both"/>
        <w:rPr>
          <w:rFonts w:ascii="Arial" w:hAnsi="Arial" w:cs="Arial"/>
          <w:sz w:val="22"/>
          <w:szCs w:val="22"/>
        </w:rPr>
      </w:pPr>
      <w:r w:rsidRPr="005837B8">
        <w:rPr>
          <w:rFonts w:ascii="Arial" w:hAnsi="Arial" w:cs="Arial"/>
          <w:sz w:val="22"/>
          <w:szCs w:val="22"/>
        </w:rPr>
        <w:t xml:space="preserve">Take responsibility for your own health and safety and that of your colleagues in accordance with the Health &amp; Safety at Work Act by </w:t>
      </w:r>
      <w:proofErr w:type="gramStart"/>
      <w:r w:rsidRPr="005837B8">
        <w:rPr>
          <w:rFonts w:ascii="Arial" w:hAnsi="Arial" w:cs="Arial"/>
          <w:sz w:val="22"/>
          <w:szCs w:val="22"/>
        </w:rPr>
        <w:t>following the Group’s Health and Safety policies and procedures at all times</w:t>
      </w:r>
      <w:proofErr w:type="gramEnd"/>
      <w:r w:rsidRPr="005837B8">
        <w:rPr>
          <w:rFonts w:ascii="Arial" w:hAnsi="Arial" w:cs="Arial"/>
          <w:sz w:val="22"/>
          <w:szCs w:val="22"/>
        </w:rPr>
        <w:t xml:space="preserve">. </w:t>
      </w:r>
    </w:p>
    <w:p w14:paraId="2F110AB7" w14:textId="77777777" w:rsidR="00D41AC1" w:rsidRDefault="00D41AC1" w:rsidP="00D41AC1">
      <w:pPr>
        <w:pStyle w:val="NormalWeb"/>
        <w:numPr>
          <w:ilvl w:val="0"/>
          <w:numId w:val="10"/>
        </w:numPr>
        <w:spacing w:before="120" w:beforeAutospacing="0" w:after="120" w:afterAutospacing="0"/>
        <w:ind w:left="709" w:right="548" w:hanging="28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Adhere to all Group policies at all times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</w:p>
    <w:p w14:paraId="3BD4E8D8" w14:textId="77777777" w:rsidR="00D41AC1" w:rsidRPr="005837B8" w:rsidRDefault="00D41AC1" w:rsidP="00D41AC1">
      <w:pPr>
        <w:pStyle w:val="NormalWeb"/>
        <w:numPr>
          <w:ilvl w:val="0"/>
          <w:numId w:val="10"/>
        </w:numPr>
        <w:spacing w:before="120" w:beforeAutospacing="0" w:after="120" w:afterAutospacing="0"/>
        <w:ind w:left="709" w:right="54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Understand and demonstrate empathy with the social aims of the Group. </w:t>
      </w:r>
    </w:p>
    <w:p w14:paraId="71F5828E" w14:textId="77777777" w:rsidR="00D41AC1" w:rsidRPr="00DA15FD" w:rsidRDefault="00D41AC1" w:rsidP="00D41AC1">
      <w:pPr>
        <w:pStyle w:val="ListParagraph"/>
        <w:numPr>
          <w:ilvl w:val="0"/>
          <w:numId w:val="10"/>
        </w:numPr>
        <w:ind w:left="709" w:right="548" w:hanging="284"/>
        <w:jc w:val="both"/>
        <w:rPr>
          <w:rFonts w:ascii="Arial" w:hAnsi="Arial" w:cs="Arial"/>
          <w:sz w:val="22"/>
          <w:szCs w:val="22"/>
        </w:rPr>
      </w:pPr>
      <w:r w:rsidRPr="00DA15FD">
        <w:rPr>
          <w:rFonts w:ascii="Arial" w:hAnsi="Arial" w:cs="Arial"/>
          <w:sz w:val="22"/>
          <w:szCs w:val="22"/>
        </w:rPr>
        <w:t>Ensure compliance with all legal obligations concerning the protection of data concerning employees, customers and third parties.</w:t>
      </w:r>
    </w:p>
    <w:p w14:paraId="729E647D" w14:textId="77777777" w:rsidR="00D41AC1" w:rsidRPr="005837B8" w:rsidRDefault="00D41AC1" w:rsidP="00D41AC1">
      <w:pPr>
        <w:pStyle w:val="NormalWeb"/>
        <w:numPr>
          <w:ilvl w:val="0"/>
          <w:numId w:val="10"/>
        </w:numPr>
        <w:spacing w:before="120" w:beforeAutospacing="0" w:after="120" w:afterAutospacing="0"/>
        <w:ind w:left="709" w:right="548" w:hanging="284"/>
        <w:jc w:val="both"/>
        <w:rPr>
          <w:rFonts w:ascii="Arial" w:hAnsi="Arial" w:cs="Arial"/>
          <w:sz w:val="22"/>
          <w:szCs w:val="22"/>
        </w:rPr>
      </w:pPr>
      <w:r w:rsidRPr="005837B8">
        <w:rPr>
          <w:rFonts w:ascii="Arial" w:hAnsi="Arial" w:cs="Arial"/>
          <w:sz w:val="22"/>
          <w:szCs w:val="22"/>
        </w:rPr>
        <w:t xml:space="preserve">Be prepared to have some reasonable flexibility of working hours as necessary to meet the requirements of the job. </w:t>
      </w:r>
    </w:p>
    <w:p w14:paraId="4182069F" w14:textId="77777777" w:rsidR="00D41AC1" w:rsidRPr="005837B8" w:rsidRDefault="00D41AC1" w:rsidP="00D41AC1">
      <w:pPr>
        <w:pStyle w:val="NormalWeb"/>
        <w:numPr>
          <w:ilvl w:val="0"/>
          <w:numId w:val="10"/>
        </w:numPr>
        <w:spacing w:before="120" w:beforeAutospacing="0" w:after="120" w:afterAutospacing="0"/>
        <w:ind w:left="709" w:right="548" w:hanging="284"/>
        <w:jc w:val="both"/>
        <w:rPr>
          <w:rFonts w:ascii="Arial" w:hAnsi="Arial" w:cs="Arial"/>
          <w:sz w:val="22"/>
          <w:szCs w:val="22"/>
        </w:rPr>
      </w:pPr>
      <w:r w:rsidRPr="005837B8">
        <w:rPr>
          <w:rFonts w:ascii="Arial" w:hAnsi="Arial" w:cs="Arial"/>
          <w:sz w:val="22"/>
          <w:szCs w:val="22"/>
        </w:rPr>
        <w:t xml:space="preserve">Adopt a proactive approach to identify and mitigate risks to each business area by informing your line manager to enable the risk register to be updated, thus </w:t>
      </w:r>
      <w:proofErr w:type="spellStart"/>
      <w:r w:rsidRPr="005837B8">
        <w:rPr>
          <w:rFonts w:ascii="Arial" w:hAnsi="Arial" w:cs="Arial"/>
          <w:sz w:val="22"/>
          <w:szCs w:val="22"/>
        </w:rPr>
        <w:t>minimising</w:t>
      </w:r>
      <w:proofErr w:type="spellEnd"/>
      <w:r w:rsidRPr="005837B8">
        <w:rPr>
          <w:rFonts w:ascii="Arial" w:hAnsi="Arial" w:cs="Arial"/>
          <w:sz w:val="22"/>
          <w:szCs w:val="22"/>
        </w:rPr>
        <w:t xml:space="preserve"> the Group’s existing and future risks.</w:t>
      </w:r>
    </w:p>
    <w:p w14:paraId="3444DB4D" w14:textId="77777777" w:rsidR="00D41AC1" w:rsidRPr="005837B8" w:rsidRDefault="00D41AC1" w:rsidP="00D41AC1">
      <w:pPr>
        <w:pStyle w:val="NormalWeb"/>
        <w:numPr>
          <w:ilvl w:val="0"/>
          <w:numId w:val="10"/>
        </w:numPr>
        <w:spacing w:before="120" w:beforeAutospacing="0" w:after="120" w:afterAutospacing="0"/>
        <w:ind w:left="709" w:right="548" w:hanging="284"/>
        <w:jc w:val="both"/>
        <w:rPr>
          <w:rFonts w:ascii="Arial" w:hAnsi="Arial" w:cs="Arial"/>
          <w:sz w:val="22"/>
          <w:szCs w:val="22"/>
        </w:rPr>
      </w:pPr>
      <w:r w:rsidRPr="005837B8">
        <w:rPr>
          <w:rFonts w:ascii="Arial" w:hAnsi="Arial" w:cs="Arial"/>
          <w:sz w:val="22"/>
          <w:szCs w:val="22"/>
        </w:rPr>
        <w:t xml:space="preserve">Be prepared to work in a variety of locations as required, including premises not directly under the control of the Group. </w:t>
      </w:r>
    </w:p>
    <w:p w14:paraId="509DF522" w14:textId="77777777" w:rsidR="00D41AC1" w:rsidRDefault="00D41AC1" w:rsidP="00D41AC1">
      <w:pPr>
        <w:pStyle w:val="NormalWeb"/>
        <w:numPr>
          <w:ilvl w:val="0"/>
          <w:numId w:val="10"/>
        </w:numPr>
        <w:spacing w:before="120" w:beforeAutospacing="0" w:after="120" w:afterAutospacing="0"/>
        <w:ind w:left="709" w:right="548" w:hanging="284"/>
        <w:jc w:val="both"/>
        <w:rPr>
          <w:rFonts w:ascii="Arial" w:hAnsi="Arial" w:cs="Arial"/>
          <w:iCs/>
          <w:sz w:val="22"/>
          <w:szCs w:val="22"/>
        </w:rPr>
      </w:pPr>
      <w:r w:rsidRPr="005837B8">
        <w:rPr>
          <w:rFonts w:ascii="Arial" w:hAnsi="Arial" w:cs="Arial"/>
          <w:iCs/>
          <w:sz w:val="22"/>
          <w:szCs w:val="22"/>
        </w:rPr>
        <w:t xml:space="preserve">Demonstrate a willingness to undertake ongoing training as appropriate for ongoing personal and professional development </w:t>
      </w:r>
      <w:r>
        <w:rPr>
          <w:rFonts w:ascii="Arial" w:hAnsi="Arial" w:cs="Arial"/>
          <w:iCs/>
          <w:sz w:val="22"/>
          <w:szCs w:val="22"/>
        </w:rPr>
        <w:t xml:space="preserve">and in line with the Group’s commitment to continuous improvement; demonstrate ongoing continuing professional development and take responsibility for identifying own development needs and actions to address these where appropriate. </w:t>
      </w:r>
    </w:p>
    <w:p w14:paraId="56D20339" w14:textId="77777777" w:rsidR="00D41AC1" w:rsidRPr="005837B8" w:rsidRDefault="00D41AC1" w:rsidP="00D41AC1">
      <w:pPr>
        <w:pStyle w:val="NormalWeb"/>
        <w:spacing w:before="120" w:beforeAutospacing="0" w:after="120" w:afterAutospacing="0"/>
        <w:ind w:right="888"/>
        <w:jc w:val="both"/>
        <w:rPr>
          <w:rFonts w:ascii="Arial" w:hAnsi="Arial" w:cs="Arial"/>
          <w:sz w:val="22"/>
          <w:szCs w:val="22"/>
        </w:rPr>
      </w:pPr>
      <w:r w:rsidRPr="005837B8"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0" w:type="auto"/>
        <w:tblInd w:w="279" w:type="dxa"/>
        <w:tblBorders>
          <w:top w:val="single" w:sz="4" w:space="0" w:color="C7C7C7" w:themeColor="background2" w:themeShade="E6"/>
          <w:left w:val="single" w:sz="4" w:space="0" w:color="C7C7C7" w:themeColor="background2" w:themeShade="E6"/>
          <w:bottom w:val="single" w:sz="4" w:space="0" w:color="C7C7C7" w:themeColor="background2" w:themeShade="E6"/>
          <w:right w:val="single" w:sz="4" w:space="0" w:color="C7C7C7" w:themeColor="background2" w:themeShade="E6"/>
          <w:insideH w:val="single" w:sz="4" w:space="0" w:color="C7C7C7" w:themeColor="background2" w:themeShade="E6"/>
          <w:insideV w:val="single" w:sz="4" w:space="0" w:color="C7C7C7" w:themeColor="background2" w:themeShade="E6"/>
        </w:tblBorders>
        <w:tblLook w:val="04A0" w:firstRow="1" w:lastRow="0" w:firstColumn="1" w:lastColumn="0" w:noHBand="0" w:noVBand="1"/>
      </w:tblPr>
      <w:tblGrid>
        <w:gridCol w:w="4809"/>
        <w:gridCol w:w="5964"/>
      </w:tblGrid>
      <w:tr w:rsidR="00D41AC1" w:rsidRPr="005837B8" w14:paraId="16A32FF4" w14:textId="77777777" w:rsidTr="00A33F87">
        <w:tc>
          <w:tcPr>
            <w:tcW w:w="10773" w:type="dxa"/>
            <w:gridSpan w:val="2"/>
            <w:shd w:val="clear" w:color="auto" w:fill="60D1E0"/>
          </w:tcPr>
          <w:p w14:paraId="51D294CC" w14:textId="77777777" w:rsidR="00D41AC1" w:rsidRPr="005837B8" w:rsidRDefault="00D41AC1" w:rsidP="00FA05E5">
            <w:pPr>
              <w:pStyle w:val="NormalWeb"/>
              <w:spacing w:before="120" w:beforeAutospacing="0" w:after="120" w:afterAutospacing="0"/>
              <w:ind w:right="88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37B8">
              <w:rPr>
                <w:rFonts w:ascii="Arial" w:hAnsi="Arial" w:cs="Arial"/>
                <w:b/>
                <w:sz w:val="22"/>
                <w:szCs w:val="22"/>
              </w:rPr>
              <w:t xml:space="preserve">Values and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5837B8">
              <w:rPr>
                <w:rFonts w:ascii="Arial" w:hAnsi="Arial" w:cs="Arial"/>
                <w:b/>
                <w:sz w:val="22"/>
                <w:szCs w:val="22"/>
              </w:rPr>
              <w:t>ehaviours</w:t>
            </w:r>
            <w:proofErr w:type="spellEnd"/>
          </w:p>
        </w:tc>
      </w:tr>
      <w:tr w:rsidR="00D41AC1" w:rsidRPr="005837B8" w14:paraId="2E1C0359" w14:textId="77777777" w:rsidTr="00A33F87">
        <w:tc>
          <w:tcPr>
            <w:tcW w:w="4809" w:type="dxa"/>
            <w:shd w:val="clear" w:color="auto" w:fill="F2F2F2"/>
          </w:tcPr>
          <w:p w14:paraId="0D734EF4" w14:textId="77777777" w:rsidR="00D41AC1" w:rsidRPr="005837B8" w:rsidRDefault="00D41AC1" w:rsidP="00FA05E5">
            <w:pPr>
              <w:pStyle w:val="NormalWeb"/>
              <w:spacing w:before="120" w:beforeAutospacing="0" w:after="120" w:afterAutospacing="0"/>
              <w:ind w:right="888"/>
              <w:rPr>
                <w:rFonts w:ascii="Arial" w:hAnsi="Arial" w:cs="Arial"/>
                <w:b/>
                <w:sz w:val="22"/>
                <w:szCs w:val="22"/>
              </w:rPr>
            </w:pPr>
            <w:r w:rsidRPr="005837B8">
              <w:rPr>
                <w:rFonts w:ascii="Arial" w:hAnsi="Arial" w:cs="Arial"/>
                <w:b/>
                <w:sz w:val="22"/>
                <w:szCs w:val="22"/>
              </w:rPr>
              <w:t xml:space="preserve">Making a difference daily </w:t>
            </w:r>
          </w:p>
        </w:tc>
        <w:tc>
          <w:tcPr>
            <w:tcW w:w="5964" w:type="dxa"/>
            <w:shd w:val="clear" w:color="auto" w:fill="F2F2F2"/>
          </w:tcPr>
          <w:p w14:paraId="1BA899AB" w14:textId="77777777" w:rsidR="00D41AC1" w:rsidRPr="005837B8" w:rsidRDefault="00D41AC1" w:rsidP="00FA05E5">
            <w:pPr>
              <w:pStyle w:val="NormalWeb"/>
              <w:spacing w:before="120" w:beforeAutospacing="0" w:after="120" w:afterAutospacing="0"/>
              <w:ind w:right="888"/>
              <w:rPr>
                <w:rFonts w:ascii="Arial" w:hAnsi="Arial" w:cs="Arial"/>
                <w:sz w:val="22"/>
                <w:szCs w:val="22"/>
              </w:rPr>
            </w:pPr>
            <w:r w:rsidRPr="005837B8">
              <w:rPr>
                <w:rFonts w:ascii="Arial" w:hAnsi="Arial" w:cs="Arial"/>
                <w:sz w:val="22"/>
                <w:szCs w:val="22"/>
              </w:rPr>
              <w:t>We invest in our people, our customers and in the creation of a fairer society.</w:t>
            </w:r>
          </w:p>
        </w:tc>
      </w:tr>
      <w:tr w:rsidR="00D41AC1" w:rsidRPr="005837B8" w14:paraId="05F726FB" w14:textId="77777777" w:rsidTr="00A33F87">
        <w:tc>
          <w:tcPr>
            <w:tcW w:w="4809" w:type="dxa"/>
            <w:shd w:val="clear" w:color="auto" w:fill="F2F2F2"/>
          </w:tcPr>
          <w:p w14:paraId="03B93917" w14:textId="77777777" w:rsidR="00D41AC1" w:rsidRPr="005837B8" w:rsidRDefault="00D41AC1" w:rsidP="00FA05E5">
            <w:pPr>
              <w:pStyle w:val="NormalWeb"/>
              <w:spacing w:before="120" w:beforeAutospacing="0" w:after="120" w:afterAutospacing="0"/>
              <w:ind w:right="888"/>
              <w:rPr>
                <w:rFonts w:ascii="Arial" w:hAnsi="Arial" w:cs="Arial"/>
                <w:b/>
                <w:sz w:val="22"/>
                <w:szCs w:val="22"/>
              </w:rPr>
            </w:pPr>
            <w:r w:rsidRPr="005837B8">
              <w:rPr>
                <w:rFonts w:ascii="Arial" w:hAnsi="Arial" w:cs="Arial"/>
                <w:b/>
                <w:sz w:val="22"/>
                <w:szCs w:val="22"/>
              </w:rPr>
              <w:t xml:space="preserve">Positively open </w:t>
            </w:r>
          </w:p>
        </w:tc>
        <w:tc>
          <w:tcPr>
            <w:tcW w:w="5964" w:type="dxa"/>
            <w:shd w:val="clear" w:color="auto" w:fill="F2F2F2"/>
          </w:tcPr>
          <w:p w14:paraId="73CFCCF7" w14:textId="2FC82B1E" w:rsidR="00D41AC1" w:rsidRPr="005837B8" w:rsidRDefault="00D41AC1" w:rsidP="00FA05E5">
            <w:pPr>
              <w:pStyle w:val="NormalWeb"/>
              <w:spacing w:before="120" w:beforeAutospacing="0" w:after="120" w:afterAutospacing="0"/>
              <w:ind w:right="888"/>
              <w:rPr>
                <w:rFonts w:ascii="Arial" w:hAnsi="Arial" w:cs="Arial"/>
                <w:sz w:val="22"/>
                <w:szCs w:val="22"/>
              </w:rPr>
            </w:pPr>
            <w:r w:rsidRPr="005837B8">
              <w:rPr>
                <w:rFonts w:ascii="Arial" w:hAnsi="Arial" w:cs="Arial"/>
                <w:sz w:val="22"/>
                <w:szCs w:val="22"/>
              </w:rPr>
              <w:t xml:space="preserve">We are open to feedback at all time, as we strive to deliver a </w:t>
            </w:r>
            <w:r w:rsidR="00FB5142" w:rsidRPr="005837B8">
              <w:rPr>
                <w:rFonts w:ascii="Arial" w:hAnsi="Arial" w:cs="Arial"/>
                <w:sz w:val="22"/>
                <w:szCs w:val="22"/>
              </w:rPr>
              <w:t>first-class</w:t>
            </w:r>
            <w:r w:rsidRPr="005837B8">
              <w:rPr>
                <w:rFonts w:ascii="Arial" w:hAnsi="Arial" w:cs="Arial"/>
                <w:sz w:val="22"/>
                <w:szCs w:val="22"/>
              </w:rPr>
              <w:t xml:space="preserve"> customer experience. </w:t>
            </w:r>
          </w:p>
        </w:tc>
      </w:tr>
      <w:tr w:rsidR="00D41AC1" w:rsidRPr="005837B8" w14:paraId="2F3C7038" w14:textId="77777777" w:rsidTr="00A33F87">
        <w:tc>
          <w:tcPr>
            <w:tcW w:w="4809" w:type="dxa"/>
            <w:shd w:val="clear" w:color="auto" w:fill="F2F2F2"/>
          </w:tcPr>
          <w:p w14:paraId="759F1969" w14:textId="77777777" w:rsidR="00D41AC1" w:rsidRPr="005837B8" w:rsidRDefault="00D41AC1" w:rsidP="00FA05E5">
            <w:pPr>
              <w:pStyle w:val="NormalWeb"/>
              <w:spacing w:before="120" w:beforeAutospacing="0" w:after="120" w:afterAutospacing="0"/>
              <w:ind w:right="888"/>
              <w:rPr>
                <w:rFonts w:ascii="Arial" w:hAnsi="Arial" w:cs="Arial"/>
                <w:b/>
                <w:sz w:val="22"/>
                <w:szCs w:val="22"/>
              </w:rPr>
            </w:pPr>
            <w:r w:rsidRPr="005837B8">
              <w:rPr>
                <w:rFonts w:ascii="Arial" w:hAnsi="Arial" w:cs="Arial"/>
                <w:b/>
                <w:sz w:val="22"/>
                <w:szCs w:val="22"/>
              </w:rPr>
              <w:t>Forging the right way</w:t>
            </w:r>
          </w:p>
        </w:tc>
        <w:tc>
          <w:tcPr>
            <w:tcW w:w="5964" w:type="dxa"/>
            <w:shd w:val="clear" w:color="auto" w:fill="F2F2F2"/>
          </w:tcPr>
          <w:p w14:paraId="739ED41E" w14:textId="77777777" w:rsidR="00D41AC1" w:rsidRPr="005837B8" w:rsidRDefault="00D41AC1" w:rsidP="00FA05E5">
            <w:pPr>
              <w:pStyle w:val="NormalWeb"/>
              <w:spacing w:before="120" w:beforeAutospacing="0" w:after="120" w:afterAutospacing="0"/>
              <w:ind w:right="888"/>
              <w:rPr>
                <w:rFonts w:ascii="Arial" w:hAnsi="Arial" w:cs="Arial"/>
                <w:sz w:val="22"/>
                <w:szCs w:val="22"/>
              </w:rPr>
            </w:pPr>
            <w:r w:rsidRPr="005837B8">
              <w:rPr>
                <w:rFonts w:ascii="Arial" w:hAnsi="Arial" w:cs="Arial"/>
                <w:sz w:val="22"/>
                <w:szCs w:val="22"/>
              </w:rPr>
              <w:t>We’re creating an inspiring road which others will want to follow</w:t>
            </w:r>
          </w:p>
        </w:tc>
      </w:tr>
      <w:tr w:rsidR="00D41AC1" w:rsidRPr="005837B8" w14:paraId="7E5D91E6" w14:textId="77777777" w:rsidTr="00A33F87">
        <w:tc>
          <w:tcPr>
            <w:tcW w:w="4809" w:type="dxa"/>
            <w:shd w:val="clear" w:color="auto" w:fill="F2F2F2"/>
          </w:tcPr>
          <w:p w14:paraId="3CA9EEC8" w14:textId="77777777" w:rsidR="00D41AC1" w:rsidRPr="005837B8" w:rsidRDefault="00D41AC1" w:rsidP="00FA05E5">
            <w:pPr>
              <w:pStyle w:val="NormalWeb"/>
              <w:spacing w:before="120" w:beforeAutospacing="0" w:after="120" w:afterAutospacing="0"/>
              <w:ind w:right="888"/>
              <w:rPr>
                <w:rFonts w:ascii="Arial" w:hAnsi="Arial" w:cs="Arial"/>
                <w:b/>
                <w:sz w:val="22"/>
                <w:szCs w:val="22"/>
              </w:rPr>
            </w:pPr>
            <w:r w:rsidRPr="005837B8">
              <w:rPr>
                <w:rFonts w:ascii="Arial" w:hAnsi="Arial" w:cs="Arial"/>
                <w:b/>
                <w:sz w:val="22"/>
                <w:szCs w:val="22"/>
              </w:rPr>
              <w:t>Together as one</w:t>
            </w:r>
          </w:p>
        </w:tc>
        <w:tc>
          <w:tcPr>
            <w:tcW w:w="5964" w:type="dxa"/>
            <w:shd w:val="clear" w:color="auto" w:fill="F2F2F2"/>
          </w:tcPr>
          <w:p w14:paraId="5E3A51B6" w14:textId="77777777" w:rsidR="00D41AC1" w:rsidRPr="005837B8" w:rsidRDefault="00D41AC1" w:rsidP="00FA05E5">
            <w:pPr>
              <w:pStyle w:val="NormalWeb"/>
              <w:spacing w:before="120" w:beforeAutospacing="0" w:after="120" w:afterAutospacing="0"/>
              <w:ind w:right="888"/>
              <w:rPr>
                <w:rFonts w:ascii="Arial" w:hAnsi="Arial" w:cs="Arial"/>
                <w:sz w:val="22"/>
                <w:szCs w:val="22"/>
              </w:rPr>
            </w:pPr>
            <w:r w:rsidRPr="005837B8">
              <w:rPr>
                <w:rFonts w:ascii="Arial" w:hAnsi="Arial" w:cs="Arial"/>
                <w:sz w:val="22"/>
                <w:szCs w:val="22"/>
              </w:rPr>
              <w:t xml:space="preserve">Our teams work on another level of cohesiveness to enable us to deliver better outcomes. </w:t>
            </w:r>
          </w:p>
        </w:tc>
      </w:tr>
    </w:tbl>
    <w:p w14:paraId="3F42AEC0" w14:textId="2703D51D" w:rsidR="00F832C7" w:rsidRDefault="00F832C7" w:rsidP="009441A8">
      <w:pPr>
        <w:spacing w:after="200" w:line="276" w:lineRule="auto"/>
        <w:rPr>
          <w:rFonts w:ascii="Arial" w:eastAsia="Calibri" w:hAnsi="Arial" w:cs="Arial"/>
          <w:b/>
          <w:bCs/>
          <w:color w:val="001689"/>
          <w:sz w:val="36"/>
          <w:szCs w:val="36"/>
        </w:rPr>
      </w:pPr>
    </w:p>
    <w:p w14:paraId="59137780" w14:textId="5ADC4BA8" w:rsidR="00A33F87" w:rsidRDefault="00A33F87" w:rsidP="009441A8">
      <w:pPr>
        <w:spacing w:after="200" w:line="276" w:lineRule="auto"/>
        <w:rPr>
          <w:rFonts w:ascii="Arial" w:eastAsia="Calibri" w:hAnsi="Arial" w:cs="Arial"/>
          <w:b/>
          <w:bCs/>
          <w:color w:val="001689"/>
          <w:sz w:val="36"/>
          <w:szCs w:val="36"/>
        </w:rPr>
      </w:pPr>
    </w:p>
    <w:p w14:paraId="5DB4D22F" w14:textId="7CF038CD" w:rsidR="00A33F87" w:rsidRDefault="00A33F87" w:rsidP="009441A8">
      <w:pPr>
        <w:spacing w:after="200" w:line="276" w:lineRule="auto"/>
        <w:rPr>
          <w:rFonts w:ascii="Arial" w:eastAsia="Calibri" w:hAnsi="Arial" w:cs="Arial"/>
          <w:b/>
          <w:bCs/>
          <w:color w:val="001689"/>
          <w:sz w:val="36"/>
          <w:szCs w:val="36"/>
        </w:rPr>
      </w:pPr>
    </w:p>
    <w:p w14:paraId="26C0079C" w14:textId="2FF0BE52" w:rsidR="00A33F87" w:rsidRDefault="00A33F87" w:rsidP="009441A8">
      <w:pPr>
        <w:spacing w:after="200" w:line="276" w:lineRule="auto"/>
        <w:rPr>
          <w:rFonts w:ascii="Arial" w:eastAsia="Calibri" w:hAnsi="Arial" w:cs="Arial"/>
          <w:b/>
          <w:bCs/>
          <w:color w:val="001689"/>
          <w:sz w:val="36"/>
          <w:szCs w:val="36"/>
        </w:rPr>
      </w:pPr>
    </w:p>
    <w:p w14:paraId="41C210AD" w14:textId="4D06A23A" w:rsidR="00A33F87" w:rsidRDefault="00A33F87" w:rsidP="009441A8">
      <w:pPr>
        <w:spacing w:after="200" w:line="276" w:lineRule="auto"/>
        <w:rPr>
          <w:rFonts w:ascii="Arial" w:eastAsia="Calibri" w:hAnsi="Arial" w:cs="Arial"/>
          <w:b/>
          <w:bCs/>
          <w:color w:val="001689"/>
          <w:sz w:val="36"/>
          <w:szCs w:val="36"/>
        </w:rPr>
      </w:pPr>
    </w:p>
    <w:p w14:paraId="128A5BB2" w14:textId="77777777" w:rsidR="00A33F87" w:rsidRDefault="00A33F87" w:rsidP="009441A8">
      <w:pPr>
        <w:spacing w:after="200" w:line="276" w:lineRule="auto"/>
        <w:rPr>
          <w:rFonts w:ascii="Arial" w:eastAsia="Calibri" w:hAnsi="Arial" w:cs="Arial"/>
          <w:b/>
          <w:bCs/>
          <w:color w:val="001689"/>
          <w:sz w:val="36"/>
          <w:szCs w:val="36"/>
        </w:rPr>
      </w:pPr>
    </w:p>
    <w:p w14:paraId="2770A99A" w14:textId="3F8954C9" w:rsidR="00D41AC1" w:rsidRPr="009441A8" w:rsidRDefault="009441A8" w:rsidP="009441A8">
      <w:pPr>
        <w:spacing w:after="200" w:line="276" w:lineRule="auto"/>
        <w:rPr>
          <w:rFonts w:ascii="Arial" w:eastAsia="Calibri" w:hAnsi="Arial" w:cs="Arial"/>
          <w:b/>
          <w:bCs/>
          <w:color w:val="001689"/>
          <w:sz w:val="36"/>
          <w:szCs w:val="36"/>
        </w:rPr>
      </w:pPr>
      <w:r>
        <w:rPr>
          <w:rFonts w:ascii="Arial" w:eastAsia="Calibri" w:hAnsi="Arial" w:cs="Arial"/>
          <w:b/>
          <w:bCs/>
          <w:color w:val="001689"/>
          <w:sz w:val="36"/>
          <w:szCs w:val="36"/>
        </w:rPr>
        <w:t xml:space="preserve"> </w:t>
      </w:r>
      <w:r w:rsidR="005752BC" w:rsidRPr="00204E2F">
        <w:rPr>
          <w:rFonts w:ascii="Arial" w:eastAsia="Calibri" w:hAnsi="Arial" w:cs="Arial"/>
          <w:b/>
          <w:bCs/>
          <w:color w:val="001689"/>
          <w:sz w:val="36"/>
          <w:szCs w:val="36"/>
        </w:rPr>
        <w:t>P</w:t>
      </w:r>
      <w:r w:rsidR="002C3D30" w:rsidRPr="00204E2F">
        <w:rPr>
          <w:rFonts w:ascii="Arial" w:eastAsia="Calibri" w:hAnsi="Arial" w:cs="Arial"/>
          <w:b/>
          <w:bCs/>
          <w:color w:val="001689"/>
          <w:sz w:val="36"/>
          <w:szCs w:val="36"/>
        </w:rPr>
        <w:t>erson specification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195"/>
        <w:gridCol w:w="1337"/>
        <w:gridCol w:w="1275"/>
        <w:gridCol w:w="3184"/>
      </w:tblGrid>
      <w:tr w:rsidR="00D41AC1" w:rsidRPr="00C54874" w14:paraId="73173BFA" w14:textId="77777777" w:rsidTr="00D41AC1">
        <w:trPr>
          <w:trHeight w:val="562"/>
          <w:jc w:val="center"/>
        </w:trPr>
        <w:tc>
          <w:tcPr>
            <w:tcW w:w="4195" w:type="dxa"/>
            <w:tcBorders>
              <w:bottom w:val="single" w:sz="4" w:space="0" w:color="auto"/>
            </w:tcBorders>
          </w:tcPr>
          <w:p w14:paraId="04ABED1F" w14:textId="77777777" w:rsidR="00D41AC1" w:rsidRPr="00C54874" w:rsidRDefault="00D41AC1" w:rsidP="00FA05E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54874">
              <w:rPr>
                <w:rFonts w:ascii="Arial" w:eastAsia="Calibri" w:hAnsi="Arial" w:cs="Arial"/>
                <w:sz w:val="22"/>
                <w:szCs w:val="22"/>
              </w:rPr>
              <w:tab/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52B45FD4" w14:textId="77777777" w:rsidR="00D41AC1" w:rsidRPr="00C54874" w:rsidRDefault="00D41AC1" w:rsidP="00FA05E5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C5487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CCD303D" w14:textId="77777777" w:rsidR="00D41AC1" w:rsidRPr="00C54874" w:rsidRDefault="00D41AC1" w:rsidP="00FA05E5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C5487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14:paraId="16C08767" w14:textId="77777777" w:rsidR="00D41AC1" w:rsidRPr="00C54874" w:rsidRDefault="00D41AC1" w:rsidP="00FA05E5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C5487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Method of Assessment (see list below)</w:t>
            </w:r>
          </w:p>
        </w:tc>
      </w:tr>
      <w:tr w:rsidR="00D41AC1" w:rsidRPr="00C54874" w14:paraId="027A6A46" w14:textId="77777777" w:rsidTr="00FA05E5">
        <w:trPr>
          <w:trHeight w:val="265"/>
          <w:jc w:val="center"/>
        </w:trPr>
        <w:tc>
          <w:tcPr>
            <w:tcW w:w="9991" w:type="dxa"/>
            <w:gridSpan w:val="4"/>
            <w:tcBorders>
              <w:bottom w:val="single" w:sz="4" w:space="0" w:color="000000" w:themeColor="text1"/>
            </w:tcBorders>
            <w:shd w:val="clear" w:color="auto" w:fill="60D1E0"/>
          </w:tcPr>
          <w:p w14:paraId="5D64E38C" w14:textId="77777777" w:rsidR="00D41AC1" w:rsidRPr="00C54874" w:rsidRDefault="00D41AC1" w:rsidP="00FA05E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Education and Qualifications</w:t>
            </w:r>
          </w:p>
        </w:tc>
      </w:tr>
      <w:tr w:rsidR="00B6067B" w:rsidRPr="00C54874" w14:paraId="00411C23" w14:textId="77777777" w:rsidTr="003C54AD">
        <w:trPr>
          <w:trHeight w:val="211"/>
          <w:jc w:val="center"/>
        </w:trPr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2D4BAEF0" w14:textId="55B2C8EA" w:rsidR="00B6067B" w:rsidRPr="00B6067B" w:rsidRDefault="00982CA1" w:rsidP="00B6067B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Evidence of managing facilities management contracts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4B82E6CF" w14:textId="7A46E9B4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77DD77D3" w14:textId="0D80AA49" w:rsidR="00B6067B" w:rsidRPr="00B6067B" w:rsidRDefault="00B6067B" w:rsidP="00B6067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064AD7B0" w14:textId="633AB108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AF/I</w:t>
            </w:r>
          </w:p>
        </w:tc>
      </w:tr>
      <w:tr w:rsidR="00B6067B" w:rsidRPr="00C54874" w14:paraId="02E826C1" w14:textId="77777777" w:rsidTr="003C54AD">
        <w:trPr>
          <w:trHeight w:val="211"/>
          <w:jc w:val="center"/>
        </w:trPr>
        <w:tc>
          <w:tcPr>
            <w:tcW w:w="4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ADD2A" w14:textId="7D177DCD" w:rsidR="00B6067B" w:rsidRPr="00B6067B" w:rsidRDefault="00B6067B" w:rsidP="00B6067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Membership of Relevant Professional Body (</w:t>
            </w:r>
            <w:proofErr w:type="gramStart"/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e.g.</w:t>
            </w:r>
            <w:proofErr w:type="gramEnd"/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="00982CA1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IWFM</w:t>
            </w: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="00982CA1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CIH</w:t>
            </w: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, CIOB) 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534F4D" w14:textId="6637CA43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161BE9" w14:textId="4BFA8E74" w:rsidR="00B6067B" w:rsidRPr="00B6067B" w:rsidRDefault="00982CA1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X</w:t>
            </w:r>
            <w:r w:rsidR="00B6067B"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397271" w14:textId="30EB84DC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AF</w:t>
            </w:r>
          </w:p>
        </w:tc>
      </w:tr>
      <w:tr w:rsidR="00B6067B" w:rsidRPr="00C54874" w14:paraId="212D6AFA" w14:textId="77777777" w:rsidTr="003C54AD">
        <w:trPr>
          <w:trHeight w:val="211"/>
          <w:jc w:val="center"/>
        </w:trPr>
        <w:tc>
          <w:tcPr>
            <w:tcW w:w="41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E109BC" w14:textId="0C47E61F" w:rsidR="00B6067B" w:rsidRPr="00B6067B" w:rsidRDefault="00B6067B" w:rsidP="00B6067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Evidence of continuous professional development</w:t>
            </w:r>
          </w:p>
        </w:tc>
        <w:tc>
          <w:tcPr>
            <w:tcW w:w="133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3F52C8" w14:textId="3D53DEF2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579095" w14:textId="79763BA3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527A5F" w14:textId="30723BA0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AF/I</w:t>
            </w:r>
          </w:p>
        </w:tc>
      </w:tr>
      <w:tr w:rsidR="00D41AC1" w:rsidRPr="009E41F0" w14:paraId="194C67B7" w14:textId="77777777" w:rsidTr="00FA05E5">
        <w:trPr>
          <w:trHeight w:val="272"/>
          <w:jc w:val="center"/>
        </w:trPr>
        <w:tc>
          <w:tcPr>
            <w:tcW w:w="999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D1E0"/>
          </w:tcPr>
          <w:p w14:paraId="666DB1D7" w14:textId="77777777" w:rsidR="00D41AC1" w:rsidRPr="009E41F0" w:rsidRDefault="00D41AC1" w:rsidP="00FA05E5">
            <w:pPr>
              <w:rPr>
                <w:rFonts w:ascii="Arial" w:eastAsia="Calibri" w:hAnsi="Arial" w:cs="Arial"/>
                <w:b/>
                <w:bCs/>
                <w:sz w:val="22"/>
                <w:szCs w:val="22"/>
                <w:bdr w:val="single" w:sz="4" w:space="0" w:color="60D1E0"/>
              </w:rPr>
            </w:pPr>
            <w:r w:rsidRPr="009E41F0">
              <w:rPr>
                <w:rFonts w:ascii="Arial" w:eastAsia="Calibri" w:hAnsi="Arial" w:cs="Arial"/>
                <w:b/>
                <w:bCs/>
                <w:sz w:val="22"/>
                <w:szCs w:val="22"/>
                <w:bdr w:val="single" w:sz="4" w:space="0" w:color="60D1E0"/>
              </w:rPr>
              <w:t>Experience</w:t>
            </w:r>
          </w:p>
        </w:tc>
      </w:tr>
      <w:tr w:rsidR="00B6067B" w:rsidRPr="00C54874" w14:paraId="70022718" w14:textId="77777777" w:rsidTr="00731DB2">
        <w:trPr>
          <w:trHeight w:val="272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338C75" w14:textId="145B66DF" w:rsidR="00B6067B" w:rsidRPr="00B6067B" w:rsidRDefault="00B6067B" w:rsidP="00B606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Managing </w:t>
            </w:r>
            <w:r w:rsidR="00982CA1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contract</w:t>
            </w: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budgets and cash flows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A02818" w14:textId="390CD356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2ECE0E" w14:textId="3C1452B3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A39E72" w14:textId="72B5694D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AF/I</w:t>
            </w:r>
          </w:p>
        </w:tc>
      </w:tr>
      <w:tr w:rsidR="00B6067B" w:rsidRPr="00C54874" w14:paraId="09D64039" w14:textId="77777777" w:rsidTr="00731DB2">
        <w:trPr>
          <w:trHeight w:val="272"/>
          <w:jc w:val="center"/>
        </w:trPr>
        <w:tc>
          <w:tcPr>
            <w:tcW w:w="4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A2BFF4" w14:textId="3495ABBB" w:rsidR="00B6067B" w:rsidRPr="00B6067B" w:rsidRDefault="00B6067B" w:rsidP="00B6067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Managing operational teams to deliver high performance 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AAAD6A" w14:textId="6CE9E90A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CB70B5" w14:textId="649E291B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AFA83E" w14:textId="229BD00B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AF/I</w:t>
            </w:r>
          </w:p>
        </w:tc>
      </w:tr>
      <w:tr w:rsidR="00B6067B" w:rsidRPr="00C54874" w14:paraId="3C1CDD52" w14:textId="77777777" w:rsidTr="00731DB2">
        <w:trPr>
          <w:trHeight w:val="272"/>
          <w:jc w:val="center"/>
        </w:trPr>
        <w:tc>
          <w:tcPr>
            <w:tcW w:w="4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3F2DF8" w14:textId="7553C259" w:rsidR="00B6067B" w:rsidRPr="00B6067B" w:rsidRDefault="00982CA1" w:rsidP="00B606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Negotiating subcontractor / supplier contracts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D348A0" w14:textId="7A6AFF56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96118C" w14:textId="75D26F70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2BDF28" w14:textId="250A1CCA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AF/I</w:t>
            </w:r>
          </w:p>
        </w:tc>
      </w:tr>
      <w:tr w:rsidR="00B6067B" w:rsidRPr="00C54874" w14:paraId="51F8AA8E" w14:textId="77777777" w:rsidTr="00731DB2">
        <w:trPr>
          <w:trHeight w:val="272"/>
          <w:jc w:val="center"/>
        </w:trPr>
        <w:tc>
          <w:tcPr>
            <w:tcW w:w="4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78E57F" w14:textId="7ECD481A" w:rsidR="00B6067B" w:rsidRPr="00B6067B" w:rsidRDefault="00982CA1" w:rsidP="00B606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Mobilisation of operational contracts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08DF34" w14:textId="4FC79D73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678BDB" w14:textId="37F01361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6D3E38" w14:textId="10243879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AF/I</w:t>
            </w:r>
          </w:p>
        </w:tc>
      </w:tr>
      <w:tr w:rsidR="00B6067B" w:rsidRPr="00C54874" w14:paraId="400CCCD7" w14:textId="77777777" w:rsidTr="00731DB2">
        <w:trPr>
          <w:trHeight w:val="272"/>
          <w:jc w:val="center"/>
        </w:trPr>
        <w:tc>
          <w:tcPr>
            <w:tcW w:w="4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312F09" w14:textId="3146D6ED" w:rsidR="00B6067B" w:rsidRPr="00B6067B" w:rsidRDefault="00982CA1" w:rsidP="00B606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Liaison</w:t>
            </w:r>
            <w:r w:rsidR="00B6067B"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with internal and external stakeholders to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manage neighbourhoods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E658D8" w14:textId="3B4C4646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EB1183" w14:textId="7830AE56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0BAD87" w14:textId="7E9D214F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AF/I</w:t>
            </w:r>
          </w:p>
        </w:tc>
      </w:tr>
      <w:tr w:rsidR="00B6067B" w:rsidRPr="00C54874" w14:paraId="72864BC2" w14:textId="77777777" w:rsidTr="00731DB2">
        <w:trPr>
          <w:trHeight w:val="272"/>
          <w:jc w:val="center"/>
        </w:trPr>
        <w:tc>
          <w:tcPr>
            <w:tcW w:w="4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C77BE1" w14:textId="6D13CE81" w:rsidR="00B6067B" w:rsidRPr="00B6067B" w:rsidRDefault="00B6067B" w:rsidP="00B6067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Working with contractors, </w:t>
            </w:r>
            <w:proofErr w:type="gramStart"/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monitoring</w:t>
            </w:r>
            <w:proofErr w:type="gramEnd"/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and attaining high performance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E82201" w14:textId="2BE61FFA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6D7434" w14:textId="36659010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0FC1B0" w14:textId="71549245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AF/I</w:t>
            </w:r>
          </w:p>
        </w:tc>
      </w:tr>
      <w:tr w:rsidR="00D41AC1" w:rsidRPr="00C54874" w14:paraId="142E3366" w14:textId="77777777" w:rsidTr="00FA05E5">
        <w:trPr>
          <w:trHeight w:val="291"/>
          <w:jc w:val="center"/>
        </w:trPr>
        <w:tc>
          <w:tcPr>
            <w:tcW w:w="9991" w:type="dxa"/>
            <w:gridSpan w:val="4"/>
            <w:shd w:val="clear" w:color="auto" w:fill="60D1E0"/>
          </w:tcPr>
          <w:p w14:paraId="3D2D76AA" w14:textId="77777777" w:rsidR="00D41AC1" w:rsidRPr="00C54874" w:rsidRDefault="00D41AC1" w:rsidP="00FA05E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C5487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Skills, </w:t>
            </w:r>
            <w:proofErr w:type="gramStart"/>
            <w:r w:rsidRPr="00C5487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knowledge</w:t>
            </w:r>
            <w:proofErr w:type="gramEnd"/>
            <w:r w:rsidRPr="00C5487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and ability</w:t>
            </w:r>
          </w:p>
        </w:tc>
      </w:tr>
      <w:tr w:rsidR="00B6067B" w:rsidRPr="00C54874" w14:paraId="51208167" w14:textId="77777777" w:rsidTr="000E13B4">
        <w:trPr>
          <w:trHeight w:val="29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768926" w14:textId="6905979D" w:rsidR="00B6067B" w:rsidRPr="00B6067B" w:rsidRDefault="00B6067B" w:rsidP="00B6067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Understanding of cash forecasting and budgetary control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86062" w14:textId="169647CA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164075" w14:textId="1E4CDD7D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B38C77" w14:textId="05D9B45E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AF/I</w:t>
            </w:r>
          </w:p>
        </w:tc>
      </w:tr>
      <w:tr w:rsidR="00B6067B" w:rsidRPr="00C54874" w14:paraId="7B5235BC" w14:textId="77777777" w:rsidTr="000E13B4">
        <w:trPr>
          <w:trHeight w:val="291"/>
          <w:jc w:val="center"/>
        </w:trPr>
        <w:tc>
          <w:tcPr>
            <w:tcW w:w="4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1133E4" w14:textId="0BE93738" w:rsidR="00B6067B" w:rsidRPr="00B6067B" w:rsidRDefault="00B6067B" w:rsidP="00B606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Ability to review operational productivity and implement corrective methods to increase performance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00AC1D" w14:textId="0CF8143F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D798CC" w14:textId="242D7181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0D8FCB" w14:textId="7E6839AD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AF/I</w:t>
            </w:r>
          </w:p>
        </w:tc>
      </w:tr>
      <w:tr w:rsidR="00B6067B" w:rsidRPr="00C54874" w14:paraId="64BE5B00" w14:textId="77777777" w:rsidTr="000E13B4">
        <w:trPr>
          <w:trHeight w:val="291"/>
          <w:jc w:val="center"/>
        </w:trPr>
        <w:tc>
          <w:tcPr>
            <w:tcW w:w="4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FE431D" w14:textId="06D7F624" w:rsidR="00B6067B" w:rsidRPr="00B6067B" w:rsidRDefault="00B6067B" w:rsidP="00B606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Excellent communication skills, both written and verbal, to internal and external stakeholders 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61BB21" w14:textId="260A6A1E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54A3C0" w14:textId="7895CCB9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1AD086" w14:textId="25DBCE85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AF/I</w:t>
            </w:r>
          </w:p>
        </w:tc>
      </w:tr>
      <w:tr w:rsidR="00B6067B" w:rsidRPr="00C54874" w14:paraId="2C94568B" w14:textId="77777777" w:rsidTr="000E13B4">
        <w:trPr>
          <w:trHeight w:val="291"/>
          <w:jc w:val="center"/>
        </w:trPr>
        <w:tc>
          <w:tcPr>
            <w:tcW w:w="4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E7A72B" w14:textId="7C8E7AC9" w:rsidR="00B6067B" w:rsidRPr="00B6067B" w:rsidRDefault="00B6067B" w:rsidP="00B606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Ability to analyse business critical data to identify issues, </w:t>
            </w:r>
            <w:proofErr w:type="gramStart"/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successes</w:t>
            </w:r>
            <w:proofErr w:type="gramEnd"/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and trends.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04D6EB" w14:textId="01097340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B5B4FC" w14:textId="62970609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ED098D" w14:textId="56CF726B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AF/I</w:t>
            </w:r>
          </w:p>
        </w:tc>
      </w:tr>
      <w:tr w:rsidR="00D41AC1" w:rsidRPr="00C54874" w14:paraId="03D170A3" w14:textId="77777777" w:rsidTr="00D41AC1">
        <w:trPr>
          <w:trHeight w:val="291"/>
          <w:jc w:val="center"/>
        </w:trPr>
        <w:tc>
          <w:tcPr>
            <w:tcW w:w="9991" w:type="dxa"/>
            <w:gridSpan w:val="4"/>
            <w:tcBorders>
              <w:bottom w:val="single" w:sz="4" w:space="0" w:color="000000" w:themeColor="text1"/>
            </w:tcBorders>
            <w:shd w:val="clear" w:color="auto" w:fill="60D1E0"/>
          </w:tcPr>
          <w:p w14:paraId="2DADE907" w14:textId="77777777" w:rsidR="00D41AC1" w:rsidRPr="00C54874" w:rsidRDefault="00D41AC1" w:rsidP="00FA05E5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C5487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lastRenderedPageBreak/>
              <w:t>Personal characteristics</w:t>
            </w:r>
          </w:p>
        </w:tc>
      </w:tr>
      <w:tr w:rsidR="00B6067B" w:rsidRPr="00C54874" w14:paraId="70B6A947" w14:textId="77777777" w:rsidTr="002F2802">
        <w:trPr>
          <w:trHeight w:val="291"/>
          <w:jc w:val="center"/>
        </w:trPr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14DACE72" w14:textId="0C5E031A" w:rsidR="00B6067B" w:rsidRPr="00B6067B" w:rsidRDefault="00B6067B" w:rsidP="00B6067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A strong leader who communicates with clear direction and focus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292EABDB" w14:textId="0DA9C07C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7E83AC20" w14:textId="444A1434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1C6F30FA" w14:textId="68F5DE33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I</w:t>
            </w:r>
          </w:p>
        </w:tc>
      </w:tr>
      <w:tr w:rsidR="00B6067B" w:rsidRPr="00C54874" w14:paraId="2E030A7B" w14:textId="77777777" w:rsidTr="002F2802">
        <w:trPr>
          <w:trHeight w:val="291"/>
          <w:jc w:val="center"/>
        </w:trPr>
        <w:tc>
          <w:tcPr>
            <w:tcW w:w="419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46B69DF4" w14:textId="74E8B4BD" w:rsidR="00B6067B" w:rsidRPr="00B6067B" w:rsidRDefault="00CD71F1" w:rsidP="00B6067B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Ability to organise and prioritise work, ability to delegate effectively and build a cross functional resilient team</w:t>
            </w:r>
          </w:p>
        </w:tc>
        <w:tc>
          <w:tcPr>
            <w:tcW w:w="13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66D67580" w14:textId="109BA900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4C66A3DD" w14:textId="3EAF0FB6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18A93280" w14:textId="5CFA811F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I</w:t>
            </w:r>
          </w:p>
        </w:tc>
      </w:tr>
      <w:tr w:rsidR="00B6067B" w:rsidRPr="00C54874" w14:paraId="62C675DB" w14:textId="77777777" w:rsidTr="002F2802">
        <w:trPr>
          <w:trHeight w:val="291"/>
          <w:jc w:val="center"/>
        </w:trPr>
        <w:tc>
          <w:tcPr>
            <w:tcW w:w="419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36158568" w14:textId="63E21381" w:rsidR="00B6067B" w:rsidRPr="00B6067B" w:rsidRDefault="00B6067B" w:rsidP="00B606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Embraces collaboration with other business sections</w:t>
            </w:r>
            <w:r w:rsidR="00CD71F1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,</w:t>
            </w: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gramStart"/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partner</w:t>
            </w:r>
            <w:r w:rsidR="00CD71F1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s</w:t>
            </w:r>
            <w:proofErr w:type="gramEnd"/>
            <w:r w:rsidR="00CD71F1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and stakeholders</w:t>
            </w:r>
          </w:p>
        </w:tc>
        <w:tc>
          <w:tcPr>
            <w:tcW w:w="133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72ABB47B" w14:textId="3D655E42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4037BA62" w14:textId="74DDF220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34F62A6D" w14:textId="019EA1E7" w:rsidR="00B6067B" w:rsidRPr="00B6067B" w:rsidRDefault="00B6067B" w:rsidP="00B6067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6067B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I</w:t>
            </w:r>
          </w:p>
        </w:tc>
      </w:tr>
      <w:tr w:rsidR="009E3010" w:rsidRPr="00C54874" w14:paraId="7D06605E" w14:textId="20C2A71A" w:rsidTr="00D41AC1">
        <w:trPr>
          <w:trHeight w:val="291"/>
          <w:jc w:val="center"/>
        </w:trPr>
        <w:tc>
          <w:tcPr>
            <w:tcW w:w="419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0D1E0"/>
          </w:tcPr>
          <w:p w14:paraId="79F9BE4C" w14:textId="77777777" w:rsidR="009E3010" w:rsidRPr="00C54874" w:rsidRDefault="009E3010" w:rsidP="009E3010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C5487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Other</w:t>
            </w:r>
          </w:p>
        </w:tc>
        <w:tc>
          <w:tcPr>
            <w:tcW w:w="133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0D1E0"/>
          </w:tcPr>
          <w:p w14:paraId="14D503D7" w14:textId="77777777" w:rsidR="009E3010" w:rsidRPr="00C54874" w:rsidRDefault="009E3010" w:rsidP="009E3010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0D1E0"/>
          </w:tcPr>
          <w:p w14:paraId="6D68409F" w14:textId="77777777" w:rsidR="009E3010" w:rsidRPr="00C54874" w:rsidRDefault="009E3010" w:rsidP="009E3010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8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0D1E0"/>
          </w:tcPr>
          <w:p w14:paraId="669151B5" w14:textId="77777777" w:rsidR="009E3010" w:rsidRPr="00C54874" w:rsidRDefault="009E3010" w:rsidP="009E3010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9E3010" w:rsidRPr="00C54874" w14:paraId="63422DB0" w14:textId="77777777" w:rsidTr="00652391">
        <w:trPr>
          <w:trHeight w:val="291"/>
          <w:jc w:val="center"/>
        </w:trPr>
        <w:tc>
          <w:tcPr>
            <w:tcW w:w="419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78ABF29A" w14:textId="75D698BA" w:rsidR="009E3010" w:rsidRPr="00652391" w:rsidRDefault="00CD71F1" w:rsidP="009E3010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Must have own transport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7786F2E8" w14:textId="480DE3A7" w:rsidR="009E3010" w:rsidRPr="00652391" w:rsidRDefault="009E3010" w:rsidP="009E301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52391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0F219CF4" w14:textId="436F59D3" w:rsidR="009E3010" w:rsidRPr="00652391" w:rsidRDefault="009E3010" w:rsidP="009E301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178EFB0F" w14:textId="0E95949C" w:rsidR="009E3010" w:rsidRPr="00652391" w:rsidRDefault="009E3010" w:rsidP="009E301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52391">
              <w:rPr>
                <w:rFonts w:ascii="Arial" w:hAnsi="Arial" w:cs="Arial"/>
                <w:sz w:val="22"/>
                <w:szCs w:val="22"/>
              </w:rPr>
              <w:t>AF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652391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9E3010" w:rsidRPr="00C54874" w14:paraId="09F56B1D" w14:textId="77777777" w:rsidTr="00652391">
        <w:trPr>
          <w:trHeight w:val="291"/>
          <w:jc w:val="center"/>
        </w:trPr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580A" w14:textId="47737A2B" w:rsidR="009E3010" w:rsidRPr="00D41AC1" w:rsidRDefault="009E3010" w:rsidP="009E301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41AC1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Flexible approach to hours worked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3FCA" w14:textId="34229E83" w:rsidR="009E3010" w:rsidRPr="00D41AC1" w:rsidRDefault="009E3010" w:rsidP="009E301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41AC1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FF26" w14:textId="2F27C7BB" w:rsidR="009E3010" w:rsidRPr="00D41AC1" w:rsidRDefault="009E3010" w:rsidP="009E301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41AC1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3BAE" w14:textId="242616FE" w:rsidR="009E3010" w:rsidRPr="00D41AC1" w:rsidRDefault="009E3010" w:rsidP="009E301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D41AC1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AF/I</w:t>
            </w:r>
          </w:p>
        </w:tc>
      </w:tr>
    </w:tbl>
    <w:p w14:paraId="03FC6499" w14:textId="23437A45" w:rsidR="00D41AC1" w:rsidRDefault="00D41AC1" w:rsidP="002C3D30">
      <w:pPr>
        <w:spacing w:after="120"/>
        <w:rPr>
          <w:rFonts w:ascii="Arial" w:eastAsia="Calibri" w:hAnsi="Arial" w:cs="Arial"/>
          <w:sz w:val="22"/>
          <w:szCs w:val="22"/>
        </w:rPr>
      </w:pPr>
    </w:p>
    <w:p w14:paraId="6EB65CFD" w14:textId="6916D564" w:rsidR="009441A8" w:rsidRPr="005837B8" w:rsidRDefault="009441A8" w:rsidP="009441A8">
      <w:pPr>
        <w:spacing w:after="120"/>
        <w:ind w:left="709"/>
        <w:rPr>
          <w:rFonts w:ascii="Arial" w:eastAsia="Calibri" w:hAnsi="Arial" w:cs="Arial"/>
          <w:sz w:val="22"/>
          <w:szCs w:val="22"/>
        </w:rPr>
      </w:pPr>
      <w:r w:rsidRPr="005837B8">
        <w:rPr>
          <w:rFonts w:ascii="Arial" w:eastAsia="Calibri" w:hAnsi="Arial" w:cs="Arial"/>
          <w:sz w:val="22"/>
          <w:szCs w:val="22"/>
        </w:rPr>
        <w:t>AF = Application form</w:t>
      </w:r>
      <w:r w:rsidRPr="005837B8">
        <w:rPr>
          <w:rFonts w:ascii="Arial" w:eastAsia="Calibri" w:hAnsi="Arial" w:cs="Arial"/>
          <w:sz w:val="22"/>
          <w:szCs w:val="22"/>
        </w:rPr>
        <w:tab/>
      </w:r>
      <w:r w:rsidRPr="005837B8">
        <w:rPr>
          <w:rFonts w:ascii="Arial" w:eastAsia="Calibri" w:hAnsi="Arial" w:cs="Arial"/>
          <w:sz w:val="22"/>
          <w:szCs w:val="22"/>
        </w:rPr>
        <w:tab/>
        <w:t>I = Interview           T = Testing</w:t>
      </w:r>
    </w:p>
    <w:sectPr w:rsidR="009441A8" w:rsidRPr="005837B8" w:rsidSect="00B9250B">
      <w:headerReference w:type="default" r:id="rId12"/>
      <w:footerReference w:type="default" r:id="rId13"/>
      <w:pgSz w:w="11900" w:h="16820"/>
      <w:pgMar w:top="432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FDF92" w14:textId="77777777" w:rsidR="00260153" w:rsidRDefault="00260153" w:rsidP="00DB2412">
      <w:r>
        <w:separator/>
      </w:r>
    </w:p>
  </w:endnote>
  <w:endnote w:type="continuationSeparator" w:id="0">
    <w:p w14:paraId="1461622D" w14:textId="77777777" w:rsidR="00260153" w:rsidRDefault="00260153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26A65" w14:textId="09DE3E96" w:rsidR="00BC60D7" w:rsidRDefault="00BC60D7" w:rsidP="003D629E">
    <w:pPr>
      <w:pStyle w:val="Footer"/>
    </w:pPr>
  </w:p>
  <w:p w14:paraId="4234B6A5" w14:textId="213FA826" w:rsidR="009E3010" w:rsidRPr="003D629E" w:rsidRDefault="00437363" w:rsidP="00B6067B">
    <w:pPr>
      <w:pStyle w:val="Footer"/>
    </w:pPr>
    <w:r>
      <w:t xml:space="preserve">Facilities Manager </w:t>
    </w:r>
    <w:r w:rsidR="00B6067B"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00679" w14:textId="77777777" w:rsidR="00260153" w:rsidRDefault="00260153" w:rsidP="00DB2412">
      <w:r>
        <w:separator/>
      </w:r>
    </w:p>
  </w:footnote>
  <w:footnote w:type="continuationSeparator" w:id="0">
    <w:p w14:paraId="155DF1FF" w14:textId="77777777" w:rsidR="00260153" w:rsidRDefault="00260153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99ACF" w14:textId="50F295E3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F6C47"/>
    <w:multiLevelType w:val="hybridMultilevel"/>
    <w:tmpl w:val="7DFE0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33CBD"/>
    <w:multiLevelType w:val="hybridMultilevel"/>
    <w:tmpl w:val="AB52D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10D47"/>
    <w:multiLevelType w:val="hybridMultilevel"/>
    <w:tmpl w:val="D5EC5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437A0"/>
    <w:multiLevelType w:val="hybridMultilevel"/>
    <w:tmpl w:val="A9C21B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pStyle w:val="Legal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36A05"/>
    <w:multiLevelType w:val="hybridMultilevel"/>
    <w:tmpl w:val="8354A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F531A"/>
    <w:multiLevelType w:val="hybridMultilevel"/>
    <w:tmpl w:val="B41E9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F7E66"/>
    <w:multiLevelType w:val="hybridMultilevel"/>
    <w:tmpl w:val="EA7E803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816523"/>
    <w:multiLevelType w:val="hybridMultilevel"/>
    <w:tmpl w:val="606C7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43360"/>
    <w:multiLevelType w:val="hybridMultilevel"/>
    <w:tmpl w:val="69C40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E568A"/>
    <w:multiLevelType w:val="hybridMultilevel"/>
    <w:tmpl w:val="FC142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55FAD"/>
    <w:multiLevelType w:val="hybridMultilevel"/>
    <w:tmpl w:val="FD66D0CC"/>
    <w:lvl w:ilvl="0" w:tplc="E1341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633EB"/>
    <w:multiLevelType w:val="hybridMultilevel"/>
    <w:tmpl w:val="10C8333C"/>
    <w:lvl w:ilvl="0" w:tplc="02FCD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9A64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B8F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A42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52B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A6C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EA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24E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F81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7E81DFA"/>
    <w:multiLevelType w:val="hybridMultilevel"/>
    <w:tmpl w:val="52D40856"/>
    <w:lvl w:ilvl="0" w:tplc="0A9C5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44897"/>
    <w:multiLevelType w:val="hybridMultilevel"/>
    <w:tmpl w:val="BED23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829FD"/>
    <w:multiLevelType w:val="hybridMultilevel"/>
    <w:tmpl w:val="4D30B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E5F92"/>
    <w:multiLevelType w:val="hybridMultilevel"/>
    <w:tmpl w:val="6DDAD9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B522BB"/>
    <w:multiLevelType w:val="hybridMultilevel"/>
    <w:tmpl w:val="33A22E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D8247B4"/>
    <w:multiLevelType w:val="hybridMultilevel"/>
    <w:tmpl w:val="161214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4"/>
  </w:num>
  <w:num w:numId="5">
    <w:abstractNumId w:val="12"/>
  </w:num>
  <w:num w:numId="6">
    <w:abstractNumId w:val="10"/>
  </w:num>
  <w:num w:numId="7">
    <w:abstractNumId w:val="5"/>
  </w:num>
  <w:num w:numId="8">
    <w:abstractNumId w:val="15"/>
  </w:num>
  <w:num w:numId="9">
    <w:abstractNumId w:val="0"/>
  </w:num>
  <w:num w:numId="10">
    <w:abstractNumId w:val="16"/>
  </w:num>
  <w:num w:numId="11">
    <w:abstractNumId w:val="13"/>
  </w:num>
  <w:num w:numId="12">
    <w:abstractNumId w:val="7"/>
  </w:num>
  <w:num w:numId="13">
    <w:abstractNumId w:val="4"/>
  </w:num>
  <w:num w:numId="14">
    <w:abstractNumId w:val="17"/>
  </w:num>
  <w:num w:numId="15">
    <w:abstractNumId w:val="1"/>
  </w:num>
  <w:num w:numId="16">
    <w:abstractNumId w:val="2"/>
  </w:num>
  <w:num w:numId="17">
    <w:abstractNumId w:val="9"/>
  </w:num>
  <w:num w:numId="18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14C"/>
    <w:rsid w:val="000014D9"/>
    <w:rsid w:val="000016BA"/>
    <w:rsid w:val="0000210B"/>
    <w:rsid w:val="00002870"/>
    <w:rsid w:val="00002886"/>
    <w:rsid w:val="0000377C"/>
    <w:rsid w:val="00005410"/>
    <w:rsid w:val="000102CA"/>
    <w:rsid w:val="00015783"/>
    <w:rsid w:val="00031D44"/>
    <w:rsid w:val="0003574E"/>
    <w:rsid w:val="0003640D"/>
    <w:rsid w:val="00036EE3"/>
    <w:rsid w:val="00037130"/>
    <w:rsid w:val="00037616"/>
    <w:rsid w:val="00042096"/>
    <w:rsid w:val="00043A4A"/>
    <w:rsid w:val="00043E1E"/>
    <w:rsid w:val="0004655A"/>
    <w:rsid w:val="000508F6"/>
    <w:rsid w:val="000537F8"/>
    <w:rsid w:val="00054E65"/>
    <w:rsid w:val="00060025"/>
    <w:rsid w:val="00063176"/>
    <w:rsid w:val="00065ABC"/>
    <w:rsid w:val="000707ED"/>
    <w:rsid w:val="00070C9E"/>
    <w:rsid w:val="000723AD"/>
    <w:rsid w:val="0008648A"/>
    <w:rsid w:val="00090D3B"/>
    <w:rsid w:val="000924B0"/>
    <w:rsid w:val="00097BD9"/>
    <w:rsid w:val="000A12F9"/>
    <w:rsid w:val="000A147A"/>
    <w:rsid w:val="000A5021"/>
    <w:rsid w:val="000A6963"/>
    <w:rsid w:val="000B7CA8"/>
    <w:rsid w:val="000C0B83"/>
    <w:rsid w:val="000C3BB2"/>
    <w:rsid w:val="000D2605"/>
    <w:rsid w:val="000D4D2C"/>
    <w:rsid w:val="000E30C5"/>
    <w:rsid w:val="000F1A0D"/>
    <w:rsid w:val="000F4EB5"/>
    <w:rsid w:val="000F6920"/>
    <w:rsid w:val="001012E5"/>
    <w:rsid w:val="00103888"/>
    <w:rsid w:val="00103CDE"/>
    <w:rsid w:val="0010460F"/>
    <w:rsid w:val="001079F5"/>
    <w:rsid w:val="00107A05"/>
    <w:rsid w:val="00111421"/>
    <w:rsid w:val="001115ED"/>
    <w:rsid w:val="001157EC"/>
    <w:rsid w:val="00115BFB"/>
    <w:rsid w:val="001167C7"/>
    <w:rsid w:val="001172AC"/>
    <w:rsid w:val="001210AB"/>
    <w:rsid w:val="001241A2"/>
    <w:rsid w:val="00125AE4"/>
    <w:rsid w:val="001361CA"/>
    <w:rsid w:val="00140C88"/>
    <w:rsid w:val="00153C41"/>
    <w:rsid w:val="0015789E"/>
    <w:rsid w:val="00160F73"/>
    <w:rsid w:val="0016126A"/>
    <w:rsid w:val="001623F5"/>
    <w:rsid w:val="00162D8A"/>
    <w:rsid w:val="00165169"/>
    <w:rsid w:val="00166F48"/>
    <w:rsid w:val="00167BEE"/>
    <w:rsid w:val="001729DC"/>
    <w:rsid w:val="00174936"/>
    <w:rsid w:val="00190DB9"/>
    <w:rsid w:val="001A04A4"/>
    <w:rsid w:val="001A26AD"/>
    <w:rsid w:val="001A6B9D"/>
    <w:rsid w:val="001B2A6A"/>
    <w:rsid w:val="001B338F"/>
    <w:rsid w:val="001B3A40"/>
    <w:rsid w:val="001B4B8C"/>
    <w:rsid w:val="001B5B78"/>
    <w:rsid w:val="001B6BD5"/>
    <w:rsid w:val="001C0ACF"/>
    <w:rsid w:val="001C125B"/>
    <w:rsid w:val="001C5EC4"/>
    <w:rsid w:val="001C72CC"/>
    <w:rsid w:val="001C7AFD"/>
    <w:rsid w:val="001C7BA2"/>
    <w:rsid w:val="001E2DDF"/>
    <w:rsid w:val="001E6E12"/>
    <w:rsid w:val="001E7225"/>
    <w:rsid w:val="001F0AAE"/>
    <w:rsid w:val="001F3182"/>
    <w:rsid w:val="001F612B"/>
    <w:rsid w:val="002006B9"/>
    <w:rsid w:val="00201209"/>
    <w:rsid w:val="00201A79"/>
    <w:rsid w:val="00204E2F"/>
    <w:rsid w:val="00204E79"/>
    <w:rsid w:val="00210087"/>
    <w:rsid w:val="002131F1"/>
    <w:rsid w:val="00222809"/>
    <w:rsid w:val="002242F7"/>
    <w:rsid w:val="00224B2A"/>
    <w:rsid w:val="0022517C"/>
    <w:rsid w:val="002338EA"/>
    <w:rsid w:val="00233EC6"/>
    <w:rsid w:val="00233F98"/>
    <w:rsid w:val="00246934"/>
    <w:rsid w:val="002525A2"/>
    <w:rsid w:val="00254FA5"/>
    <w:rsid w:val="00260153"/>
    <w:rsid w:val="0026295D"/>
    <w:rsid w:val="002632C1"/>
    <w:rsid w:val="00275380"/>
    <w:rsid w:val="0028063E"/>
    <w:rsid w:val="002812FB"/>
    <w:rsid w:val="00281AEF"/>
    <w:rsid w:val="00283E10"/>
    <w:rsid w:val="0028748B"/>
    <w:rsid w:val="002910A2"/>
    <w:rsid w:val="0029214C"/>
    <w:rsid w:val="00292209"/>
    <w:rsid w:val="00293351"/>
    <w:rsid w:val="0029613E"/>
    <w:rsid w:val="00296933"/>
    <w:rsid w:val="002A0585"/>
    <w:rsid w:val="002A5135"/>
    <w:rsid w:val="002B358C"/>
    <w:rsid w:val="002B4AE4"/>
    <w:rsid w:val="002B5908"/>
    <w:rsid w:val="002B5CD8"/>
    <w:rsid w:val="002B62EF"/>
    <w:rsid w:val="002C3D30"/>
    <w:rsid w:val="002C539D"/>
    <w:rsid w:val="002C5B1E"/>
    <w:rsid w:val="002C6E0B"/>
    <w:rsid w:val="002D018D"/>
    <w:rsid w:val="002D1355"/>
    <w:rsid w:val="002D58D8"/>
    <w:rsid w:val="002D58FD"/>
    <w:rsid w:val="002E25CB"/>
    <w:rsid w:val="002E778F"/>
    <w:rsid w:val="002E7BDD"/>
    <w:rsid w:val="002F1633"/>
    <w:rsid w:val="002F2D9C"/>
    <w:rsid w:val="002F5F6A"/>
    <w:rsid w:val="002F6B13"/>
    <w:rsid w:val="00302C6D"/>
    <w:rsid w:val="003030E4"/>
    <w:rsid w:val="003030EE"/>
    <w:rsid w:val="00320605"/>
    <w:rsid w:val="00326ED0"/>
    <w:rsid w:val="003271C4"/>
    <w:rsid w:val="00335FC6"/>
    <w:rsid w:val="00342A08"/>
    <w:rsid w:val="00345044"/>
    <w:rsid w:val="00346524"/>
    <w:rsid w:val="00354C12"/>
    <w:rsid w:val="00354C75"/>
    <w:rsid w:val="00355C7C"/>
    <w:rsid w:val="0035688A"/>
    <w:rsid w:val="00361E63"/>
    <w:rsid w:val="003637B9"/>
    <w:rsid w:val="003657DD"/>
    <w:rsid w:val="00367298"/>
    <w:rsid w:val="00377A8B"/>
    <w:rsid w:val="003812D1"/>
    <w:rsid w:val="00382771"/>
    <w:rsid w:val="00387016"/>
    <w:rsid w:val="003A024C"/>
    <w:rsid w:val="003A02F9"/>
    <w:rsid w:val="003A2D68"/>
    <w:rsid w:val="003A7B1C"/>
    <w:rsid w:val="003B5942"/>
    <w:rsid w:val="003C2978"/>
    <w:rsid w:val="003C3F03"/>
    <w:rsid w:val="003C724C"/>
    <w:rsid w:val="003D0398"/>
    <w:rsid w:val="003D6150"/>
    <w:rsid w:val="003D629E"/>
    <w:rsid w:val="003D6D2E"/>
    <w:rsid w:val="003E13FF"/>
    <w:rsid w:val="003E2746"/>
    <w:rsid w:val="003E2E8C"/>
    <w:rsid w:val="003E4F0D"/>
    <w:rsid w:val="003F06B1"/>
    <w:rsid w:val="003F06E3"/>
    <w:rsid w:val="003F2958"/>
    <w:rsid w:val="003F72AC"/>
    <w:rsid w:val="003F7440"/>
    <w:rsid w:val="00402865"/>
    <w:rsid w:val="00402D78"/>
    <w:rsid w:val="0040428F"/>
    <w:rsid w:val="0040453A"/>
    <w:rsid w:val="004047AB"/>
    <w:rsid w:val="00406144"/>
    <w:rsid w:val="0040658F"/>
    <w:rsid w:val="00407203"/>
    <w:rsid w:val="004126F7"/>
    <w:rsid w:val="00415427"/>
    <w:rsid w:val="004203D3"/>
    <w:rsid w:val="004211D1"/>
    <w:rsid w:val="004227A1"/>
    <w:rsid w:val="004268E4"/>
    <w:rsid w:val="00431837"/>
    <w:rsid w:val="00432D29"/>
    <w:rsid w:val="00433E8F"/>
    <w:rsid w:val="00437363"/>
    <w:rsid w:val="00437607"/>
    <w:rsid w:val="00442819"/>
    <w:rsid w:val="00445C0B"/>
    <w:rsid w:val="00445F06"/>
    <w:rsid w:val="004529BB"/>
    <w:rsid w:val="00452F26"/>
    <w:rsid w:val="004552AC"/>
    <w:rsid w:val="00455EF8"/>
    <w:rsid w:val="00460990"/>
    <w:rsid w:val="0046543F"/>
    <w:rsid w:val="00470A20"/>
    <w:rsid w:val="00470D73"/>
    <w:rsid w:val="004717C3"/>
    <w:rsid w:val="00471B8B"/>
    <w:rsid w:val="00471C74"/>
    <w:rsid w:val="004723EF"/>
    <w:rsid w:val="00472E9D"/>
    <w:rsid w:val="00473005"/>
    <w:rsid w:val="0047575D"/>
    <w:rsid w:val="004766EF"/>
    <w:rsid w:val="00482E66"/>
    <w:rsid w:val="004838E3"/>
    <w:rsid w:val="0049191E"/>
    <w:rsid w:val="00492262"/>
    <w:rsid w:val="0049296E"/>
    <w:rsid w:val="00492BDB"/>
    <w:rsid w:val="00492EED"/>
    <w:rsid w:val="00493441"/>
    <w:rsid w:val="004937B7"/>
    <w:rsid w:val="00495AC9"/>
    <w:rsid w:val="004A2939"/>
    <w:rsid w:val="004A48B3"/>
    <w:rsid w:val="004A5549"/>
    <w:rsid w:val="004A60EE"/>
    <w:rsid w:val="004B33B4"/>
    <w:rsid w:val="004B348F"/>
    <w:rsid w:val="004B5276"/>
    <w:rsid w:val="004C1C49"/>
    <w:rsid w:val="004C2200"/>
    <w:rsid w:val="004C74B9"/>
    <w:rsid w:val="004D251B"/>
    <w:rsid w:val="004D333C"/>
    <w:rsid w:val="004D44FF"/>
    <w:rsid w:val="004D505F"/>
    <w:rsid w:val="004D53BB"/>
    <w:rsid w:val="004E1D23"/>
    <w:rsid w:val="004F0215"/>
    <w:rsid w:val="004F33B6"/>
    <w:rsid w:val="004F4BB8"/>
    <w:rsid w:val="004F4DB7"/>
    <w:rsid w:val="00500EAD"/>
    <w:rsid w:val="00502F0F"/>
    <w:rsid w:val="00510A5F"/>
    <w:rsid w:val="0052149D"/>
    <w:rsid w:val="00521969"/>
    <w:rsid w:val="00521B7A"/>
    <w:rsid w:val="00523965"/>
    <w:rsid w:val="0052474A"/>
    <w:rsid w:val="00525BC5"/>
    <w:rsid w:val="00525D99"/>
    <w:rsid w:val="0052725A"/>
    <w:rsid w:val="005302C5"/>
    <w:rsid w:val="0053081B"/>
    <w:rsid w:val="00530FE1"/>
    <w:rsid w:val="0053279A"/>
    <w:rsid w:val="00537F36"/>
    <w:rsid w:val="00540079"/>
    <w:rsid w:val="00542B31"/>
    <w:rsid w:val="00543EAB"/>
    <w:rsid w:val="00545C1E"/>
    <w:rsid w:val="00546C39"/>
    <w:rsid w:val="00546F8A"/>
    <w:rsid w:val="00560BE2"/>
    <w:rsid w:val="00565B3E"/>
    <w:rsid w:val="00570A99"/>
    <w:rsid w:val="00572B66"/>
    <w:rsid w:val="005735B6"/>
    <w:rsid w:val="00573B61"/>
    <w:rsid w:val="00575288"/>
    <w:rsid w:val="005752BC"/>
    <w:rsid w:val="00581550"/>
    <w:rsid w:val="0058248F"/>
    <w:rsid w:val="00582A85"/>
    <w:rsid w:val="005837B8"/>
    <w:rsid w:val="005874CB"/>
    <w:rsid w:val="0059083D"/>
    <w:rsid w:val="00592968"/>
    <w:rsid w:val="005A0801"/>
    <w:rsid w:val="005A0936"/>
    <w:rsid w:val="005A42B5"/>
    <w:rsid w:val="005A68E2"/>
    <w:rsid w:val="005B05CC"/>
    <w:rsid w:val="005B2677"/>
    <w:rsid w:val="005B4355"/>
    <w:rsid w:val="005B5477"/>
    <w:rsid w:val="005B67C2"/>
    <w:rsid w:val="005B7BF8"/>
    <w:rsid w:val="005C28EB"/>
    <w:rsid w:val="005D3255"/>
    <w:rsid w:val="005D716E"/>
    <w:rsid w:val="005D75E3"/>
    <w:rsid w:val="005E0D46"/>
    <w:rsid w:val="005E1F7C"/>
    <w:rsid w:val="005E2079"/>
    <w:rsid w:val="005E2A18"/>
    <w:rsid w:val="005E4D7D"/>
    <w:rsid w:val="005F11A5"/>
    <w:rsid w:val="005F2B18"/>
    <w:rsid w:val="005F35A2"/>
    <w:rsid w:val="005F3B33"/>
    <w:rsid w:val="005F7D76"/>
    <w:rsid w:val="00610F95"/>
    <w:rsid w:val="00612C09"/>
    <w:rsid w:val="006154AC"/>
    <w:rsid w:val="006257D6"/>
    <w:rsid w:val="00625C2F"/>
    <w:rsid w:val="00633815"/>
    <w:rsid w:val="00636949"/>
    <w:rsid w:val="0063726D"/>
    <w:rsid w:val="00644FD9"/>
    <w:rsid w:val="00645A6B"/>
    <w:rsid w:val="00647DAC"/>
    <w:rsid w:val="00652391"/>
    <w:rsid w:val="00655F1F"/>
    <w:rsid w:val="0065609B"/>
    <w:rsid w:val="00657E85"/>
    <w:rsid w:val="00665891"/>
    <w:rsid w:val="00665BF2"/>
    <w:rsid w:val="00666DFF"/>
    <w:rsid w:val="00672D20"/>
    <w:rsid w:val="00680263"/>
    <w:rsid w:val="00681F38"/>
    <w:rsid w:val="006842AF"/>
    <w:rsid w:val="0069150F"/>
    <w:rsid w:val="006A3315"/>
    <w:rsid w:val="006A4432"/>
    <w:rsid w:val="006A491B"/>
    <w:rsid w:val="006A695C"/>
    <w:rsid w:val="006A7FB5"/>
    <w:rsid w:val="006B233B"/>
    <w:rsid w:val="006B3536"/>
    <w:rsid w:val="006B393A"/>
    <w:rsid w:val="006B3B2E"/>
    <w:rsid w:val="006B79A9"/>
    <w:rsid w:val="006C02D1"/>
    <w:rsid w:val="006C11DC"/>
    <w:rsid w:val="006C36E6"/>
    <w:rsid w:val="006C4742"/>
    <w:rsid w:val="006C7676"/>
    <w:rsid w:val="006D305B"/>
    <w:rsid w:val="006D64A1"/>
    <w:rsid w:val="006E05AA"/>
    <w:rsid w:val="006E22DE"/>
    <w:rsid w:val="006E34FF"/>
    <w:rsid w:val="006E4F6E"/>
    <w:rsid w:val="006E7E91"/>
    <w:rsid w:val="006F4759"/>
    <w:rsid w:val="006F6FDB"/>
    <w:rsid w:val="006F7F52"/>
    <w:rsid w:val="00700904"/>
    <w:rsid w:val="007025AF"/>
    <w:rsid w:val="007042CC"/>
    <w:rsid w:val="0070494E"/>
    <w:rsid w:val="00711E5B"/>
    <w:rsid w:val="00712168"/>
    <w:rsid w:val="00712665"/>
    <w:rsid w:val="00713E01"/>
    <w:rsid w:val="007144BD"/>
    <w:rsid w:val="00716E93"/>
    <w:rsid w:val="00716FED"/>
    <w:rsid w:val="00721119"/>
    <w:rsid w:val="007213B4"/>
    <w:rsid w:val="007247E0"/>
    <w:rsid w:val="007266EE"/>
    <w:rsid w:val="0072796B"/>
    <w:rsid w:val="00727F9F"/>
    <w:rsid w:val="007318AA"/>
    <w:rsid w:val="00734610"/>
    <w:rsid w:val="00735DAF"/>
    <w:rsid w:val="0074149F"/>
    <w:rsid w:val="00741EFE"/>
    <w:rsid w:val="00742DEC"/>
    <w:rsid w:val="00746F61"/>
    <w:rsid w:val="0074716D"/>
    <w:rsid w:val="00747450"/>
    <w:rsid w:val="0075604C"/>
    <w:rsid w:val="0076112D"/>
    <w:rsid w:val="007754C1"/>
    <w:rsid w:val="00775CE7"/>
    <w:rsid w:val="00776FF1"/>
    <w:rsid w:val="00781C86"/>
    <w:rsid w:val="007858BC"/>
    <w:rsid w:val="00786A73"/>
    <w:rsid w:val="00794296"/>
    <w:rsid w:val="00796164"/>
    <w:rsid w:val="007A0074"/>
    <w:rsid w:val="007A3DEB"/>
    <w:rsid w:val="007A6ED2"/>
    <w:rsid w:val="007B0E0D"/>
    <w:rsid w:val="007B69BA"/>
    <w:rsid w:val="007C3387"/>
    <w:rsid w:val="007C4394"/>
    <w:rsid w:val="007C4744"/>
    <w:rsid w:val="007C4CEC"/>
    <w:rsid w:val="007C5A16"/>
    <w:rsid w:val="007C6FBB"/>
    <w:rsid w:val="007D0E44"/>
    <w:rsid w:val="007D26D6"/>
    <w:rsid w:val="007D273E"/>
    <w:rsid w:val="007D3C37"/>
    <w:rsid w:val="007E0149"/>
    <w:rsid w:val="007E3294"/>
    <w:rsid w:val="007E47E7"/>
    <w:rsid w:val="007E5B5E"/>
    <w:rsid w:val="007F5AF7"/>
    <w:rsid w:val="007F6BDA"/>
    <w:rsid w:val="007F732F"/>
    <w:rsid w:val="00802C2C"/>
    <w:rsid w:val="00810490"/>
    <w:rsid w:val="00815D07"/>
    <w:rsid w:val="00816735"/>
    <w:rsid w:val="008200A9"/>
    <w:rsid w:val="008240D0"/>
    <w:rsid w:val="0083365C"/>
    <w:rsid w:val="00837B6D"/>
    <w:rsid w:val="00837DD0"/>
    <w:rsid w:val="0084489B"/>
    <w:rsid w:val="008477ED"/>
    <w:rsid w:val="00847D45"/>
    <w:rsid w:val="00850660"/>
    <w:rsid w:val="00851F48"/>
    <w:rsid w:val="0085377B"/>
    <w:rsid w:val="00853B7B"/>
    <w:rsid w:val="00854A89"/>
    <w:rsid w:val="00861376"/>
    <w:rsid w:val="00873BB8"/>
    <w:rsid w:val="00873C93"/>
    <w:rsid w:val="00873F7B"/>
    <w:rsid w:val="00876262"/>
    <w:rsid w:val="00877012"/>
    <w:rsid w:val="00885F7C"/>
    <w:rsid w:val="008945AC"/>
    <w:rsid w:val="0089604F"/>
    <w:rsid w:val="008A437A"/>
    <w:rsid w:val="008A43A8"/>
    <w:rsid w:val="008A5DB7"/>
    <w:rsid w:val="008A76A1"/>
    <w:rsid w:val="008B3412"/>
    <w:rsid w:val="008B49F7"/>
    <w:rsid w:val="008C54A2"/>
    <w:rsid w:val="008D0254"/>
    <w:rsid w:val="008D1EAD"/>
    <w:rsid w:val="008D4D59"/>
    <w:rsid w:val="008E113B"/>
    <w:rsid w:val="008E1CBA"/>
    <w:rsid w:val="008E2435"/>
    <w:rsid w:val="008E2D9F"/>
    <w:rsid w:val="008E3BB3"/>
    <w:rsid w:val="008E5303"/>
    <w:rsid w:val="008E5F48"/>
    <w:rsid w:val="008E6452"/>
    <w:rsid w:val="008E7621"/>
    <w:rsid w:val="008E7D27"/>
    <w:rsid w:val="008F370D"/>
    <w:rsid w:val="008F430F"/>
    <w:rsid w:val="0090015B"/>
    <w:rsid w:val="00903B09"/>
    <w:rsid w:val="00903B44"/>
    <w:rsid w:val="009106F2"/>
    <w:rsid w:val="00911B0C"/>
    <w:rsid w:val="009171CD"/>
    <w:rsid w:val="00922D33"/>
    <w:rsid w:val="00924AC4"/>
    <w:rsid w:val="00925453"/>
    <w:rsid w:val="0093079B"/>
    <w:rsid w:val="009355DB"/>
    <w:rsid w:val="009377CD"/>
    <w:rsid w:val="00937FA7"/>
    <w:rsid w:val="00942DA6"/>
    <w:rsid w:val="0094341F"/>
    <w:rsid w:val="009441A8"/>
    <w:rsid w:val="0094474E"/>
    <w:rsid w:val="0094694C"/>
    <w:rsid w:val="0095010E"/>
    <w:rsid w:val="009506BA"/>
    <w:rsid w:val="00950F6B"/>
    <w:rsid w:val="009511A7"/>
    <w:rsid w:val="0095584C"/>
    <w:rsid w:val="0095687D"/>
    <w:rsid w:val="00957240"/>
    <w:rsid w:val="009648E1"/>
    <w:rsid w:val="0096601A"/>
    <w:rsid w:val="00967C07"/>
    <w:rsid w:val="009801F0"/>
    <w:rsid w:val="00980BA2"/>
    <w:rsid w:val="00982330"/>
    <w:rsid w:val="00982CA1"/>
    <w:rsid w:val="00985675"/>
    <w:rsid w:val="009872DE"/>
    <w:rsid w:val="00992D1A"/>
    <w:rsid w:val="009A512F"/>
    <w:rsid w:val="009B005C"/>
    <w:rsid w:val="009B0E52"/>
    <w:rsid w:val="009B3F2A"/>
    <w:rsid w:val="009B7B88"/>
    <w:rsid w:val="009C2C31"/>
    <w:rsid w:val="009C4521"/>
    <w:rsid w:val="009C6537"/>
    <w:rsid w:val="009C7281"/>
    <w:rsid w:val="009D3905"/>
    <w:rsid w:val="009D42B5"/>
    <w:rsid w:val="009D5D84"/>
    <w:rsid w:val="009E0D4E"/>
    <w:rsid w:val="009E3010"/>
    <w:rsid w:val="009E3169"/>
    <w:rsid w:val="009F07F1"/>
    <w:rsid w:val="009F3193"/>
    <w:rsid w:val="009F5461"/>
    <w:rsid w:val="00A02960"/>
    <w:rsid w:val="00A02BF3"/>
    <w:rsid w:val="00A030EA"/>
    <w:rsid w:val="00A060B1"/>
    <w:rsid w:val="00A100D0"/>
    <w:rsid w:val="00A16EBA"/>
    <w:rsid w:val="00A25D40"/>
    <w:rsid w:val="00A263A3"/>
    <w:rsid w:val="00A265E6"/>
    <w:rsid w:val="00A330AE"/>
    <w:rsid w:val="00A33F87"/>
    <w:rsid w:val="00A34003"/>
    <w:rsid w:val="00A34587"/>
    <w:rsid w:val="00A424F2"/>
    <w:rsid w:val="00A42D5C"/>
    <w:rsid w:val="00A51291"/>
    <w:rsid w:val="00A561A5"/>
    <w:rsid w:val="00A63B1A"/>
    <w:rsid w:val="00A65BB7"/>
    <w:rsid w:val="00A662F5"/>
    <w:rsid w:val="00A70385"/>
    <w:rsid w:val="00A71870"/>
    <w:rsid w:val="00A727DE"/>
    <w:rsid w:val="00A729F1"/>
    <w:rsid w:val="00A72F21"/>
    <w:rsid w:val="00A731F7"/>
    <w:rsid w:val="00A74800"/>
    <w:rsid w:val="00A7502B"/>
    <w:rsid w:val="00A84D9A"/>
    <w:rsid w:val="00A853F7"/>
    <w:rsid w:val="00A9162A"/>
    <w:rsid w:val="00A92742"/>
    <w:rsid w:val="00A96911"/>
    <w:rsid w:val="00AA054A"/>
    <w:rsid w:val="00AA29E5"/>
    <w:rsid w:val="00AA3EC6"/>
    <w:rsid w:val="00AB0D27"/>
    <w:rsid w:val="00AB110D"/>
    <w:rsid w:val="00AB11C0"/>
    <w:rsid w:val="00AB3DED"/>
    <w:rsid w:val="00AB409C"/>
    <w:rsid w:val="00AB5082"/>
    <w:rsid w:val="00AB50AF"/>
    <w:rsid w:val="00AD3774"/>
    <w:rsid w:val="00AD6D07"/>
    <w:rsid w:val="00AE0F52"/>
    <w:rsid w:val="00AE18E3"/>
    <w:rsid w:val="00AE1E21"/>
    <w:rsid w:val="00AE5CEC"/>
    <w:rsid w:val="00AF328A"/>
    <w:rsid w:val="00AF445A"/>
    <w:rsid w:val="00AF680C"/>
    <w:rsid w:val="00AF714B"/>
    <w:rsid w:val="00AF7577"/>
    <w:rsid w:val="00B001D2"/>
    <w:rsid w:val="00B03EE4"/>
    <w:rsid w:val="00B04CA8"/>
    <w:rsid w:val="00B05235"/>
    <w:rsid w:val="00B05BA9"/>
    <w:rsid w:val="00B07938"/>
    <w:rsid w:val="00B1516E"/>
    <w:rsid w:val="00B173F0"/>
    <w:rsid w:val="00B17EDA"/>
    <w:rsid w:val="00B20678"/>
    <w:rsid w:val="00B25109"/>
    <w:rsid w:val="00B33756"/>
    <w:rsid w:val="00B43059"/>
    <w:rsid w:val="00B45269"/>
    <w:rsid w:val="00B457C8"/>
    <w:rsid w:val="00B51272"/>
    <w:rsid w:val="00B52325"/>
    <w:rsid w:val="00B52A5C"/>
    <w:rsid w:val="00B6067B"/>
    <w:rsid w:val="00B63006"/>
    <w:rsid w:val="00B63EC1"/>
    <w:rsid w:val="00B64575"/>
    <w:rsid w:val="00B646F8"/>
    <w:rsid w:val="00B6597D"/>
    <w:rsid w:val="00B66D64"/>
    <w:rsid w:val="00B73375"/>
    <w:rsid w:val="00B7390F"/>
    <w:rsid w:val="00B85EB1"/>
    <w:rsid w:val="00B90BDC"/>
    <w:rsid w:val="00B92110"/>
    <w:rsid w:val="00B9250B"/>
    <w:rsid w:val="00B93C52"/>
    <w:rsid w:val="00B960C8"/>
    <w:rsid w:val="00BA4D9F"/>
    <w:rsid w:val="00BA4EBA"/>
    <w:rsid w:val="00BB419D"/>
    <w:rsid w:val="00BB48E4"/>
    <w:rsid w:val="00BC07F7"/>
    <w:rsid w:val="00BC1A20"/>
    <w:rsid w:val="00BC3356"/>
    <w:rsid w:val="00BC60D7"/>
    <w:rsid w:val="00BE051C"/>
    <w:rsid w:val="00BE1411"/>
    <w:rsid w:val="00BE1548"/>
    <w:rsid w:val="00BF097F"/>
    <w:rsid w:val="00BF753C"/>
    <w:rsid w:val="00C00100"/>
    <w:rsid w:val="00C01A37"/>
    <w:rsid w:val="00C11318"/>
    <w:rsid w:val="00C11D51"/>
    <w:rsid w:val="00C12052"/>
    <w:rsid w:val="00C21973"/>
    <w:rsid w:val="00C23375"/>
    <w:rsid w:val="00C272AF"/>
    <w:rsid w:val="00C35626"/>
    <w:rsid w:val="00C37117"/>
    <w:rsid w:val="00C409F1"/>
    <w:rsid w:val="00C524F8"/>
    <w:rsid w:val="00C56CD8"/>
    <w:rsid w:val="00C62509"/>
    <w:rsid w:val="00C64A6A"/>
    <w:rsid w:val="00C657F2"/>
    <w:rsid w:val="00C74708"/>
    <w:rsid w:val="00C766C8"/>
    <w:rsid w:val="00C768C1"/>
    <w:rsid w:val="00C8412E"/>
    <w:rsid w:val="00C84ECA"/>
    <w:rsid w:val="00C8639F"/>
    <w:rsid w:val="00C953CC"/>
    <w:rsid w:val="00C9655F"/>
    <w:rsid w:val="00CA1756"/>
    <w:rsid w:val="00CB0DAF"/>
    <w:rsid w:val="00CB2B58"/>
    <w:rsid w:val="00CB6B87"/>
    <w:rsid w:val="00CC151D"/>
    <w:rsid w:val="00CC25A3"/>
    <w:rsid w:val="00CC2C20"/>
    <w:rsid w:val="00CC2F2E"/>
    <w:rsid w:val="00CC6B90"/>
    <w:rsid w:val="00CD102B"/>
    <w:rsid w:val="00CD22BB"/>
    <w:rsid w:val="00CD71F1"/>
    <w:rsid w:val="00CD7771"/>
    <w:rsid w:val="00CD7BC0"/>
    <w:rsid w:val="00CE1019"/>
    <w:rsid w:val="00CE3EFE"/>
    <w:rsid w:val="00CE4D5E"/>
    <w:rsid w:val="00CE55DC"/>
    <w:rsid w:val="00CE623B"/>
    <w:rsid w:val="00CF52BC"/>
    <w:rsid w:val="00CF5F97"/>
    <w:rsid w:val="00D00A57"/>
    <w:rsid w:val="00D0163B"/>
    <w:rsid w:val="00D0361C"/>
    <w:rsid w:val="00D06B25"/>
    <w:rsid w:val="00D110BC"/>
    <w:rsid w:val="00D11F71"/>
    <w:rsid w:val="00D14EC1"/>
    <w:rsid w:val="00D16763"/>
    <w:rsid w:val="00D24474"/>
    <w:rsid w:val="00D2628F"/>
    <w:rsid w:val="00D341C9"/>
    <w:rsid w:val="00D343FE"/>
    <w:rsid w:val="00D414EF"/>
    <w:rsid w:val="00D41A47"/>
    <w:rsid w:val="00D41AC1"/>
    <w:rsid w:val="00D41AEA"/>
    <w:rsid w:val="00D46B99"/>
    <w:rsid w:val="00D47B2C"/>
    <w:rsid w:val="00D501F2"/>
    <w:rsid w:val="00D508B9"/>
    <w:rsid w:val="00D51A62"/>
    <w:rsid w:val="00D528A6"/>
    <w:rsid w:val="00D52905"/>
    <w:rsid w:val="00D550A1"/>
    <w:rsid w:val="00D57CF9"/>
    <w:rsid w:val="00D60290"/>
    <w:rsid w:val="00D61D6A"/>
    <w:rsid w:val="00D620F1"/>
    <w:rsid w:val="00D6293F"/>
    <w:rsid w:val="00D668A7"/>
    <w:rsid w:val="00D718B8"/>
    <w:rsid w:val="00D7239D"/>
    <w:rsid w:val="00D72777"/>
    <w:rsid w:val="00D72C0D"/>
    <w:rsid w:val="00D76435"/>
    <w:rsid w:val="00D8021D"/>
    <w:rsid w:val="00D85EE1"/>
    <w:rsid w:val="00D86E87"/>
    <w:rsid w:val="00D93047"/>
    <w:rsid w:val="00D9366C"/>
    <w:rsid w:val="00D9532D"/>
    <w:rsid w:val="00D95C5E"/>
    <w:rsid w:val="00D96B95"/>
    <w:rsid w:val="00D970D9"/>
    <w:rsid w:val="00D9796D"/>
    <w:rsid w:val="00DA0FC4"/>
    <w:rsid w:val="00DA15FD"/>
    <w:rsid w:val="00DA1F2F"/>
    <w:rsid w:val="00DA24E3"/>
    <w:rsid w:val="00DA713B"/>
    <w:rsid w:val="00DB0303"/>
    <w:rsid w:val="00DB2412"/>
    <w:rsid w:val="00DB3EA7"/>
    <w:rsid w:val="00DB6271"/>
    <w:rsid w:val="00DB6C14"/>
    <w:rsid w:val="00DB6E32"/>
    <w:rsid w:val="00DC009F"/>
    <w:rsid w:val="00DC3CA8"/>
    <w:rsid w:val="00DD18E1"/>
    <w:rsid w:val="00DD4F97"/>
    <w:rsid w:val="00DD5674"/>
    <w:rsid w:val="00DD6F2A"/>
    <w:rsid w:val="00DE1B13"/>
    <w:rsid w:val="00DE32D8"/>
    <w:rsid w:val="00DE69BC"/>
    <w:rsid w:val="00DF1888"/>
    <w:rsid w:val="00DF5539"/>
    <w:rsid w:val="00DF55A0"/>
    <w:rsid w:val="00DF6527"/>
    <w:rsid w:val="00E02F3A"/>
    <w:rsid w:val="00E1717D"/>
    <w:rsid w:val="00E22530"/>
    <w:rsid w:val="00E23089"/>
    <w:rsid w:val="00E25DE0"/>
    <w:rsid w:val="00E26673"/>
    <w:rsid w:val="00E43F59"/>
    <w:rsid w:val="00E459C8"/>
    <w:rsid w:val="00E537B3"/>
    <w:rsid w:val="00E61131"/>
    <w:rsid w:val="00E62CD6"/>
    <w:rsid w:val="00E64E4F"/>
    <w:rsid w:val="00E676D2"/>
    <w:rsid w:val="00E74353"/>
    <w:rsid w:val="00E76304"/>
    <w:rsid w:val="00E80307"/>
    <w:rsid w:val="00E81DF4"/>
    <w:rsid w:val="00E833CE"/>
    <w:rsid w:val="00E84644"/>
    <w:rsid w:val="00E84DDE"/>
    <w:rsid w:val="00E86AF1"/>
    <w:rsid w:val="00E87F64"/>
    <w:rsid w:val="00E94D04"/>
    <w:rsid w:val="00E967A2"/>
    <w:rsid w:val="00EA104E"/>
    <w:rsid w:val="00EA5AB3"/>
    <w:rsid w:val="00EB0BD7"/>
    <w:rsid w:val="00EB141B"/>
    <w:rsid w:val="00EB18E8"/>
    <w:rsid w:val="00EC5952"/>
    <w:rsid w:val="00ED0060"/>
    <w:rsid w:val="00ED09C0"/>
    <w:rsid w:val="00ED222F"/>
    <w:rsid w:val="00ED642F"/>
    <w:rsid w:val="00ED6B31"/>
    <w:rsid w:val="00EE4EBA"/>
    <w:rsid w:val="00EF1A78"/>
    <w:rsid w:val="00EF1C36"/>
    <w:rsid w:val="00EF25EC"/>
    <w:rsid w:val="00EF6F1D"/>
    <w:rsid w:val="00EF7160"/>
    <w:rsid w:val="00F004B6"/>
    <w:rsid w:val="00F035ED"/>
    <w:rsid w:val="00F04F96"/>
    <w:rsid w:val="00F07C38"/>
    <w:rsid w:val="00F115E3"/>
    <w:rsid w:val="00F11AC5"/>
    <w:rsid w:val="00F121B2"/>
    <w:rsid w:val="00F12CD4"/>
    <w:rsid w:val="00F1784A"/>
    <w:rsid w:val="00F21C08"/>
    <w:rsid w:val="00F22645"/>
    <w:rsid w:val="00F22F09"/>
    <w:rsid w:val="00F27066"/>
    <w:rsid w:val="00F277E9"/>
    <w:rsid w:val="00F315B0"/>
    <w:rsid w:val="00F476E1"/>
    <w:rsid w:val="00F513BC"/>
    <w:rsid w:val="00F51476"/>
    <w:rsid w:val="00F5465C"/>
    <w:rsid w:val="00F54AB5"/>
    <w:rsid w:val="00F56BD9"/>
    <w:rsid w:val="00F575A3"/>
    <w:rsid w:val="00F6003E"/>
    <w:rsid w:val="00F60FA9"/>
    <w:rsid w:val="00F62533"/>
    <w:rsid w:val="00F63A61"/>
    <w:rsid w:val="00F64C7F"/>
    <w:rsid w:val="00F650CE"/>
    <w:rsid w:val="00F67FD5"/>
    <w:rsid w:val="00F7181C"/>
    <w:rsid w:val="00F73D41"/>
    <w:rsid w:val="00F75709"/>
    <w:rsid w:val="00F76C42"/>
    <w:rsid w:val="00F77953"/>
    <w:rsid w:val="00F804EC"/>
    <w:rsid w:val="00F832C7"/>
    <w:rsid w:val="00F91D2A"/>
    <w:rsid w:val="00F93D46"/>
    <w:rsid w:val="00FA016A"/>
    <w:rsid w:val="00FA1D0D"/>
    <w:rsid w:val="00FA2791"/>
    <w:rsid w:val="00FA4CA2"/>
    <w:rsid w:val="00FA7031"/>
    <w:rsid w:val="00FB11BA"/>
    <w:rsid w:val="00FB2374"/>
    <w:rsid w:val="00FB5142"/>
    <w:rsid w:val="00FB7794"/>
    <w:rsid w:val="00FC4362"/>
    <w:rsid w:val="00FC7B5A"/>
    <w:rsid w:val="00FD0FDA"/>
    <w:rsid w:val="00FD4432"/>
    <w:rsid w:val="00FD55E7"/>
    <w:rsid w:val="00FD7CAE"/>
    <w:rsid w:val="00FE7318"/>
    <w:rsid w:val="00FF0E08"/>
    <w:rsid w:val="00FF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446A0C3"/>
  <w15:docId w15:val="{EF9E2D32-7216-474A-9E99-643B83DF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9214C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Subtitle">
    <w:name w:val="Subtitle"/>
    <w:basedOn w:val="Normal"/>
    <w:link w:val="SubtitleChar"/>
    <w:qFormat/>
    <w:rsid w:val="005B5477"/>
    <w:pPr>
      <w:jc w:val="center"/>
    </w:pPr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5B5477"/>
    <w:rPr>
      <w:rFonts w:ascii="Times New Roman" w:eastAsia="Times New Roman" w:hAnsi="Times New Roman" w:cs="Times New Roman"/>
      <w:b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5B5477"/>
    <w:pPr>
      <w:spacing w:after="120" w:line="480" w:lineRule="auto"/>
      <w:ind w:left="283"/>
    </w:pPr>
    <w:rPr>
      <w:rFonts w:ascii="Times New Roman" w:eastAsia="Times New Roman" w:hAnsi="Times New Roman" w:cs="Times New Roman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B5477"/>
    <w:rPr>
      <w:rFonts w:ascii="Times New Roman" w:eastAsia="Times New Roman" w:hAnsi="Times New Roman" w:cs="Times New Roman"/>
      <w:lang w:val="en-GB"/>
    </w:rPr>
  </w:style>
  <w:style w:type="paragraph" w:customStyle="1" w:styleId="Default">
    <w:name w:val="Default"/>
    <w:rsid w:val="005B5477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1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16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nhideWhenUsed/>
    <w:rsid w:val="0029335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933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33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3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351"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E0F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E0F52"/>
  </w:style>
  <w:style w:type="paragraph" w:customStyle="1" w:styleId="Legal2">
    <w:name w:val="Legal 2"/>
    <w:basedOn w:val="Normal"/>
    <w:rsid w:val="002C539D"/>
    <w:pPr>
      <w:numPr>
        <w:ilvl w:val="1"/>
        <w:numId w:val="1"/>
      </w:numPr>
      <w:spacing w:after="240"/>
      <w:jc w:val="both"/>
      <w:outlineLvl w:val="1"/>
    </w:pPr>
    <w:rPr>
      <w:rFonts w:ascii="Arial" w:eastAsia="Times New Roman" w:hAnsi="Arial" w:cs="Times New Roman"/>
      <w:szCs w:val="20"/>
      <w:lang w:val="en-GB"/>
    </w:rPr>
  </w:style>
  <w:style w:type="paragraph" w:styleId="BodyText3">
    <w:name w:val="Body Text 3"/>
    <w:basedOn w:val="Normal"/>
    <w:link w:val="BodyText3Char"/>
    <w:rsid w:val="002C3D30"/>
    <w:pPr>
      <w:spacing w:after="120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2C3D30"/>
    <w:rPr>
      <w:rFonts w:ascii="Arial" w:eastAsia="Times New Roman" w:hAnsi="Arial" w:cs="Times New Roman"/>
      <w:sz w:val="16"/>
      <w:szCs w:val="16"/>
      <w:lang w:val="en-GB"/>
    </w:rPr>
  </w:style>
  <w:style w:type="paragraph" w:styleId="NoSpacing">
    <w:name w:val="No Spacing"/>
    <w:uiPriority w:val="1"/>
    <w:qFormat/>
    <w:rsid w:val="002E25CB"/>
    <w:rPr>
      <w:rFonts w:ascii="Calibri" w:eastAsia="Calibri" w:hAnsi="Calibri" w:cs="Times New Roman"/>
      <w:sz w:val="22"/>
      <w:szCs w:val="22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6D64A1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342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0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69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87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1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7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7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5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67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7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23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3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6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2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8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1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csweeney\OneDrive%20-%20St.%20Helena%20Hospice%20Limited\2019\JDs\Templates\Template%204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58E3348BA7343B61DA5D06C1C18EF" ma:contentTypeVersion="13" ma:contentTypeDescription="Create a new document." ma:contentTypeScope="" ma:versionID="ab05ba26efa8c48a63668bbdc71c9b21">
  <xsd:schema xmlns:xsd="http://www.w3.org/2001/XMLSchema" xmlns:xs="http://www.w3.org/2001/XMLSchema" xmlns:p="http://schemas.microsoft.com/office/2006/metadata/properties" xmlns:ns3="b7139a76-578d-4cfe-8e66-c1d3e78d73bb" xmlns:ns4="81248eea-dfcb-40ab-9770-32451ed6a6a9" targetNamespace="http://schemas.microsoft.com/office/2006/metadata/properties" ma:root="true" ma:fieldsID="1653c4342c21a85d6b6d041b9caf45c7" ns3:_="" ns4:_="">
    <xsd:import namespace="b7139a76-578d-4cfe-8e66-c1d3e78d73bb"/>
    <xsd:import namespace="81248eea-dfcb-40ab-9770-32451ed6a6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39a76-578d-4cfe-8e66-c1d3e78d73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8eea-dfcb-40ab-9770-32451ed6a6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370E7A-ECAC-4F3A-AA8F-5AE41D9D1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39a76-578d-4cfe-8e66-c1d3e78d73bb"/>
    <ds:schemaRef ds:uri="81248eea-dfcb-40ab-9770-32451ed6a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D82286-C3CA-4DBF-BCDB-3006D0E588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8AB8D0-B2BD-4B21-A044-AB3318BF64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E1E765-8247-47FD-974C-A263F83034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4</Template>
  <TotalTime>0</TotalTime>
  <Pages>5</Pages>
  <Words>1278</Words>
  <Characters>7285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Sales</dc:creator>
  <cp:lastModifiedBy>Greenop, Millie</cp:lastModifiedBy>
  <cp:revision>2</cp:revision>
  <cp:lastPrinted>2021-03-15T14:04:00Z</cp:lastPrinted>
  <dcterms:created xsi:type="dcterms:W3CDTF">2021-09-13T07:59:00Z</dcterms:created>
  <dcterms:modified xsi:type="dcterms:W3CDTF">2021-09-13T07:59:00Z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0x01010012958E3348BA7343B61DA5D06C1C18EF</vt:lpwstr>
  </property>
</Properties>
</file>